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b"/>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B24C88" w14:paraId="013BFEDF" w14:textId="77777777">
        <w:tc>
          <w:tcPr>
            <w:tcW w:w="509" w:type="dxa"/>
          </w:tcPr>
          <w:p w14:paraId="42F16D02" w14:textId="77777777" w:rsidR="00B24C88" w:rsidRDefault="00000000">
            <w:pPr>
              <w:pStyle w:val="affff3"/>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42EFB693" w14:textId="24F43189" w:rsidR="00B24C88" w:rsidRDefault="000437B1">
            <w:pPr>
              <w:pStyle w:val="affff3"/>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hint="eastAsia"/>
                <w:sz w:val="21"/>
                <w:szCs w:val="21"/>
              </w:rPr>
              <w:t>65.150</w:t>
            </w:r>
          </w:p>
        </w:tc>
      </w:tr>
      <w:tr w:rsidR="00B24C88" w14:paraId="37D92E09" w14:textId="77777777">
        <w:tc>
          <w:tcPr>
            <w:tcW w:w="509" w:type="dxa"/>
          </w:tcPr>
          <w:p w14:paraId="75AD5FD7" w14:textId="77777777" w:rsidR="00B24C88" w:rsidRDefault="00000000">
            <w:pPr>
              <w:pStyle w:val="affff3"/>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b"/>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B24C88" w14:paraId="735E2255" w14:textId="77777777">
              <w:trPr>
                <w:trHeight w:hRule="exact" w:val="1021"/>
              </w:trPr>
              <w:tc>
                <w:tcPr>
                  <w:tcW w:w="9242" w:type="dxa"/>
                  <w:vAlign w:val="center"/>
                </w:tcPr>
                <w:p w14:paraId="1742A91B" w14:textId="77777777" w:rsidR="00B24C88" w:rsidRDefault="00000000" w:rsidP="00C64E72">
                  <w:pPr>
                    <w:pStyle w:val="afffff3"/>
                    <w:framePr w:w="0" w:hRule="auto" w:wrap="auto" w:hAnchor="text" w:xAlign="left" w:yAlign="inline" w:anchorLock="0"/>
                    <w:ind w:left="420" w:right="624"/>
                    <w:rPr>
                      <w:rFonts w:ascii="宋体" w:hAnsi="宋体" w:hint="eastAsia"/>
                      <w:sz w:val="28"/>
                      <w:szCs w:val="28"/>
                    </w:rPr>
                  </w:pPr>
                  <w:r>
                    <w:rPr>
                      <w:noProof/>
                    </w:rPr>
                    <w:drawing>
                      <wp:inline distT="0" distB="0" distL="0" distR="0" wp14:anchorId="0CC79E43" wp14:editId="610F1FD8">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1C458174" wp14:editId="31840CC4">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bookmarkStart w:id="0" w:name="c1"/>
                  <w:r>
                    <w:fldChar w:fldCharType="begin">
                      <w:ffData>
                        <w:name w:val="c1"/>
                        <w:enabled/>
                        <w:calcOnExit w:val="0"/>
                        <w:textInput>
                          <w:default w:val="JSYX"/>
                          <w:maxLength w:val="7"/>
                        </w:textInput>
                      </w:ffData>
                    </w:fldChar>
                  </w:r>
                  <w:r>
                    <w:instrText>FORMTEXT</w:instrText>
                  </w:r>
                  <w:r>
                    <w:fldChar w:fldCharType="separate"/>
                  </w:r>
                  <w:r>
                    <w:t>JSYX</w:t>
                  </w:r>
                  <w:r>
                    <w:fldChar w:fldCharType="end"/>
                  </w:r>
                  <w:bookmarkEnd w:id="0"/>
                </w:p>
              </w:tc>
            </w:tr>
          </w:tbl>
          <w:p w14:paraId="7D58198D" w14:textId="6A9C1ACA" w:rsidR="00B24C88" w:rsidRDefault="000437B1">
            <w:pPr>
              <w:pStyle w:val="affff3"/>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hint="eastAsia"/>
                <w:sz w:val="21"/>
                <w:szCs w:val="21"/>
              </w:rPr>
              <w:t>B56</w:t>
            </w:r>
          </w:p>
        </w:tc>
      </w:tr>
    </w:tbl>
    <w:bookmarkStart w:id="1" w:name="c2"/>
    <w:bookmarkStart w:id="2" w:name="_Hlk26473981"/>
    <w:p w14:paraId="21C7D3D5" w14:textId="77777777" w:rsidR="00B24C88" w:rsidRDefault="00000000">
      <w:pPr>
        <w:pStyle w:val="afffff4"/>
        <w:framePr w:w="9639" w:h="624" w:hRule="exact" w:hSpace="181" w:vSpace="181" w:wrap="around" w:hAnchor="page" w:x="1305" w:y="2269"/>
        <w:rPr>
          <w:rFonts w:ascii="黑体" w:eastAsia="黑体" w:hAnsi="黑体" w:hint="eastAsia"/>
          <w:b w:val="0"/>
          <w:bCs w:val="0"/>
          <w:w w:val="100"/>
          <w:sz w:val="48"/>
          <w:szCs w:val="48"/>
        </w:rPr>
      </w:pPr>
      <w:r>
        <w:rPr>
          <w:rFonts w:ascii="黑体" w:eastAsia="黑体" w:hint="eastAsia"/>
          <w:b w:val="0"/>
          <w:w w:val="100"/>
          <w:sz w:val="48"/>
        </w:rPr>
        <w:fldChar w:fldCharType="begin">
          <w:ffData>
            <w:name w:val="c2"/>
            <w:enabled/>
            <w:calcOnExit w:val="0"/>
            <w:textInput>
              <w:default w:val="江苏省渔业协会"/>
            </w:textInput>
          </w:ffData>
        </w:fldChar>
      </w:r>
      <w:r>
        <w:rPr>
          <w:rFonts w:ascii="黑体" w:eastAsia="黑体" w:hint="eastAsia"/>
          <w:b w:val="0"/>
          <w:w w:val="100"/>
          <w:sz w:val="48"/>
        </w:rPr>
        <w:instrText>FORMTEXT</w:instrText>
      </w:r>
      <w:r>
        <w:rPr>
          <w:rFonts w:ascii="黑体" w:eastAsia="黑体" w:hint="eastAsia"/>
          <w:b w:val="0"/>
          <w:w w:val="100"/>
          <w:sz w:val="48"/>
        </w:rPr>
      </w:r>
      <w:r>
        <w:rPr>
          <w:rFonts w:ascii="黑体" w:eastAsia="黑体" w:hint="eastAsia"/>
          <w:b w:val="0"/>
          <w:w w:val="100"/>
          <w:sz w:val="48"/>
        </w:rPr>
        <w:fldChar w:fldCharType="separate"/>
      </w:r>
      <w:r>
        <w:rPr>
          <w:rFonts w:ascii="黑体" w:eastAsia="黑体" w:hint="eastAsia"/>
          <w:b w:val="0"/>
          <w:w w:val="100"/>
          <w:sz w:val="48"/>
        </w:rPr>
        <w:t>江苏省渔业协会</w:t>
      </w:r>
      <w:r>
        <w:rPr>
          <w:rFonts w:ascii="黑体" w:eastAsia="黑体" w:hint="eastAsia"/>
          <w:b w:val="0"/>
          <w:w w:val="100"/>
          <w:sz w:val="48"/>
        </w:rPr>
        <w:fldChar w:fldCharType="end"/>
      </w:r>
      <w:bookmarkEnd w:id="1"/>
      <w:r>
        <w:rPr>
          <w:rFonts w:ascii="黑体" w:eastAsia="黑体" w:hint="eastAsia"/>
          <w:b w:val="0"/>
          <w:w w:val="100"/>
          <w:sz w:val="48"/>
        </w:rPr>
        <w:t>团体</w:t>
      </w:r>
      <w:r>
        <w:rPr>
          <w:rFonts w:ascii="黑体" w:eastAsia="黑体" w:hAnsi="黑体" w:hint="eastAsia"/>
          <w:b w:val="0"/>
          <w:bCs w:val="0"/>
          <w:w w:val="100"/>
          <w:sz w:val="48"/>
          <w:szCs w:val="48"/>
        </w:rPr>
        <w:t>标准</w:t>
      </w:r>
    </w:p>
    <w:bookmarkEnd w:id="2"/>
    <w:p w14:paraId="0A164D93" w14:textId="77777777" w:rsidR="00B24C88" w:rsidRDefault="00000000">
      <w:pPr>
        <w:pStyle w:val="affffffffff6"/>
        <w:framePr w:wrap="auto"/>
      </w:pPr>
      <w:r>
        <w:t>T/</w:t>
      </w:r>
      <w:r>
        <w:rPr>
          <w:rFonts w:hint="eastAsia"/>
        </w:rPr>
        <w:t>JSYX</w:t>
      </w:r>
      <w:r>
        <w:t xml:space="preserve"> </w:t>
      </w:r>
      <w:r>
        <w:rPr>
          <w:rFonts w:hint="eastAsia"/>
        </w:rPr>
        <w:t>X</w:t>
      </w:r>
      <w:r>
        <w:rPr>
          <w:rFonts w:hAnsi="黑体"/>
        </w:rPr>
        <w:t>—</w:t>
      </w:r>
      <w:r>
        <w:rPr>
          <w:rFonts w:hint="eastAsia"/>
        </w:rPr>
        <w:t>XXXX</w:t>
      </w:r>
    </w:p>
    <w:p w14:paraId="14AAC6EA" w14:textId="77777777" w:rsidR="00B24C88" w:rsidRDefault="00000000">
      <w:pPr>
        <w:pStyle w:val="affffffffff7"/>
        <w:framePr w:wrap="auto"/>
        <w:rPr>
          <w:rFonts w:hAnsi="黑体" w:hint="eastAsia"/>
        </w:rPr>
      </w:pPr>
      <w:r>
        <w:rPr>
          <w:rFonts w:hAnsi="黑体"/>
        </w:rPr>
        <w:fldChar w:fldCharType="begin">
          <w:ffData>
            <w:name w:val="OSTD_CODE"/>
            <w:enabled/>
            <w:calcOnExit w:val="0"/>
            <w:textInput/>
          </w:ffData>
        </w:fldChar>
      </w:r>
      <w:bookmarkStart w:id="3"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3"/>
    </w:p>
    <w:p w14:paraId="769DAF8F" w14:textId="77777777" w:rsidR="00B24C88"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31EA9BF0" wp14:editId="106D0CC6">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A64F5C4" w14:textId="77777777" w:rsidR="00B24C88" w:rsidRDefault="00B24C88">
      <w:pPr>
        <w:pStyle w:val="afffff4"/>
        <w:framePr w:w="9639" w:h="6976" w:hRule="exact" w:hSpace="0" w:vSpace="0" w:wrap="around" w:hAnchor="page" w:y="6408"/>
        <w:jc w:val="center"/>
        <w:rPr>
          <w:rFonts w:ascii="黑体" w:eastAsia="黑体" w:hAnsi="黑体" w:hint="eastAsia"/>
          <w:b w:val="0"/>
          <w:bCs w:val="0"/>
          <w:w w:val="100"/>
        </w:rPr>
      </w:pPr>
    </w:p>
    <w:p w14:paraId="46493FFC" w14:textId="7D13D6FC" w:rsidR="00B24C88" w:rsidRDefault="005547CA">
      <w:pPr>
        <w:pStyle w:val="affffffffff8"/>
        <w:framePr w:h="6974" w:hRule="exact" w:wrap="around" w:x="1419" w:anchorLock="1"/>
        <w:rPr>
          <w:rFonts w:hint="eastAsia"/>
        </w:rPr>
      </w:pPr>
      <w:r>
        <w:rPr>
          <w:rFonts w:hint="eastAsia"/>
          <w:spacing w:val="-3"/>
          <w:szCs w:val="52"/>
        </w:rPr>
        <w:t>设施水产养殖石墨</w:t>
      </w:r>
      <w:proofErr w:type="gramStart"/>
      <w:r>
        <w:rPr>
          <w:rFonts w:hint="eastAsia"/>
          <w:spacing w:val="-3"/>
          <w:szCs w:val="52"/>
        </w:rPr>
        <w:t>烯</w:t>
      </w:r>
      <w:proofErr w:type="gramEnd"/>
      <w:r>
        <w:rPr>
          <w:rFonts w:hint="eastAsia"/>
          <w:spacing w:val="-3"/>
          <w:szCs w:val="52"/>
        </w:rPr>
        <w:t>电热膜控温技术规程</w:t>
      </w:r>
    </w:p>
    <w:p w14:paraId="03288470" w14:textId="77777777" w:rsidR="00B24C88" w:rsidRDefault="00B24C88">
      <w:pPr>
        <w:framePr w:w="9639" w:h="6974" w:hRule="exact" w:wrap="around" w:vAnchor="page" w:hAnchor="page" w:x="1419" w:y="6408" w:anchorLock="1"/>
        <w:ind w:left="-1418"/>
      </w:pPr>
    </w:p>
    <w:p w14:paraId="3321C7B4" w14:textId="456AD752" w:rsidR="00B24C88" w:rsidRDefault="005547CA" w:rsidP="005547CA">
      <w:pPr>
        <w:pStyle w:val="afffffffc"/>
        <w:framePr w:w="9639" w:h="6974" w:hRule="exact" w:wrap="around" w:vAnchor="page" w:hAnchor="page" w:x="1419" w:y="6408" w:anchorLock="1"/>
        <w:textAlignment w:val="bottom"/>
        <w:rPr>
          <w:rFonts w:eastAsia="黑体"/>
          <w:szCs w:val="28"/>
        </w:rPr>
      </w:pPr>
      <w:r w:rsidRPr="005547CA">
        <w:rPr>
          <w:rFonts w:eastAsia="黑体"/>
          <w:szCs w:val="28"/>
        </w:rPr>
        <w:t xml:space="preserve">Technical Specification for Temperature Control of Graphene Electrothermal Film in Facility </w:t>
      </w:r>
      <w:proofErr w:type="spellStart"/>
      <w:r w:rsidRPr="005547CA">
        <w:rPr>
          <w:rFonts w:eastAsia="黑体"/>
          <w:szCs w:val="28"/>
        </w:rPr>
        <w:t>Aquaculture</w:t>
      </w:r>
      <w:r>
        <w:rPr>
          <w:rFonts w:eastAsia="黑体"/>
          <w:szCs w:val="28"/>
        </w:rPr>
        <w:t>tail</w:t>
      </w:r>
      <w:proofErr w:type="spellEnd"/>
    </w:p>
    <w:p w14:paraId="31F7177D" w14:textId="77777777" w:rsidR="00B24C88" w:rsidRDefault="00B24C88">
      <w:pPr>
        <w:framePr w:w="9639" w:h="6974" w:hRule="exact" w:wrap="around" w:vAnchor="page" w:hAnchor="page" w:x="1419" w:y="6408" w:anchorLock="1"/>
        <w:spacing w:line="760" w:lineRule="exact"/>
        <w:ind w:left="-1418"/>
      </w:pPr>
    </w:p>
    <w:p w14:paraId="6F4CDABE" w14:textId="77777777" w:rsidR="00B24C88" w:rsidRDefault="00B24C88">
      <w:pPr>
        <w:pStyle w:val="afffffffc"/>
        <w:framePr w:w="9639" w:h="6974" w:hRule="exact" w:wrap="around" w:vAnchor="page" w:hAnchor="page" w:x="1419" w:y="6408" w:anchorLock="1"/>
        <w:textAlignment w:val="bottom"/>
        <w:rPr>
          <w:rFonts w:eastAsia="黑体"/>
          <w:szCs w:val="28"/>
        </w:rPr>
      </w:pPr>
    </w:p>
    <w:p w14:paraId="72709E09" w14:textId="77777777" w:rsidR="00B24C88" w:rsidRDefault="00000000">
      <w:pPr>
        <w:pStyle w:val="afffffffc"/>
        <w:framePr w:w="9639" w:h="6974" w:hRule="exact" w:wrap="around" w:vAnchor="page" w:hAnchor="page" w:x="1419" w:y="6408" w:anchorLock="1"/>
        <w:spacing w:before="440" w:after="160"/>
        <w:textAlignment w:val="bottom"/>
        <w:rPr>
          <w:sz w:val="24"/>
          <w:szCs w:val="28"/>
        </w:rPr>
      </w:pPr>
      <w:bookmarkStart w:id="4" w:name="下拉1"/>
      <w:r>
        <w:rPr>
          <w:rFonts w:hint="eastAsia"/>
          <w:sz w:val="24"/>
          <w:szCs w:val="28"/>
        </w:rPr>
        <w:t>（征求意见稿）</w:t>
      </w:r>
      <w:r>
        <w:rPr>
          <w:sz w:val="24"/>
          <w:szCs w:val="28"/>
        </w:rPr>
        <w:fldChar w:fldCharType="begin">
          <w:ffData>
            <w:name w:val="下拉1"/>
            <w:enabled w:val="0"/>
            <w:calcOnExit w:val="0"/>
            <w:ddList>
              <w:listEntry w:val=" "/>
              <w:listEntry w:val="草案版次选择"/>
              <w:listEntry w:val="（工作组讨论稿）"/>
              <w:listEntry w:val="（征求意见稿）"/>
              <w:listEntry w:val="（送审讨论稿）"/>
              <w:listEntry w:val="（送审稿）"/>
              <w:listEntry w:val="（报批稿）"/>
            </w:ddList>
          </w:ffData>
        </w:fldChar>
      </w:r>
      <w:r>
        <w:rPr>
          <w:sz w:val="24"/>
          <w:szCs w:val="28"/>
        </w:rPr>
        <w:instrText>FORMDROPDOWN</w:instrText>
      </w:r>
      <w:r>
        <w:rPr>
          <w:sz w:val="24"/>
          <w:szCs w:val="28"/>
        </w:rPr>
      </w:r>
      <w:r>
        <w:rPr>
          <w:sz w:val="24"/>
          <w:szCs w:val="28"/>
        </w:rPr>
        <w:fldChar w:fldCharType="separate"/>
      </w:r>
      <w:r>
        <w:rPr>
          <w:sz w:val="24"/>
          <w:szCs w:val="28"/>
        </w:rPr>
        <w:fldChar w:fldCharType="end"/>
      </w:r>
      <w:bookmarkEnd w:id="4"/>
    </w:p>
    <w:p w14:paraId="656BB894" w14:textId="77777777" w:rsidR="00B24C88" w:rsidRDefault="00B24C88">
      <w:pPr>
        <w:pStyle w:val="afffffffc"/>
        <w:framePr w:w="9639" w:h="6974" w:hRule="exact" w:wrap="around" w:vAnchor="page" w:hAnchor="page" w:x="1419" w:y="6408" w:anchorLock="1"/>
        <w:spacing w:before="180" w:line="240" w:lineRule="atLeast"/>
        <w:textAlignment w:val="bottom"/>
        <w:rPr>
          <w:sz w:val="21"/>
          <w:szCs w:val="28"/>
        </w:rPr>
      </w:pPr>
    </w:p>
    <w:p w14:paraId="7094E299" w14:textId="77777777" w:rsidR="00B24C88" w:rsidRDefault="00000000">
      <w:pPr>
        <w:pStyle w:val="afffffffc"/>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5"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5"/>
      <w:r>
        <w:rPr>
          <w:b/>
          <w:sz w:val="21"/>
          <w:szCs w:val="28"/>
        </w:rPr>
        <w:fldChar w:fldCharType="begin">
          <w:ffData>
            <w:name w:val=""/>
            <w:enabled/>
            <w:calcOnExit w:val="0"/>
            <w:ddList>
              <w:listEntry w:val=" "/>
              <w:listEntry w:val="在提交反馈意见时，请将您知道的相关专利连同支持性文件一并附上。"/>
            </w:ddList>
          </w:ffData>
        </w:fldChar>
      </w:r>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p>
    <w:p w14:paraId="1AC609CF" w14:textId="77777777" w:rsidR="00B24C88" w:rsidRDefault="00000000">
      <w:pPr>
        <w:pStyle w:val="affffffffff4"/>
        <w:framePr w:wrap="around" w:y="14176"/>
      </w:pPr>
      <w:r>
        <w:rPr>
          <w:rFonts w:hint="eastAsia"/>
        </w:rPr>
        <w:t>XXXX</w:t>
      </w:r>
      <w:r>
        <w:t xml:space="preserve"> </w:t>
      </w:r>
      <w:r>
        <w:rPr>
          <w:rFonts w:ascii="黑体"/>
        </w:rPr>
        <w:t>-</w:t>
      </w:r>
      <w:r>
        <w:t xml:space="preserve"> </w:t>
      </w:r>
      <w:bookmarkStart w:id="6" w:name="PLSH_DATE_M"/>
      <w:r>
        <w:rPr>
          <w:rFonts w:hint="eastAsia"/>
        </w:rPr>
        <w:t>XX</w:t>
      </w:r>
      <w:bookmarkEnd w:id="6"/>
      <w:r>
        <w:t xml:space="preserve"> </w:t>
      </w:r>
      <w:r>
        <w:rPr>
          <w:rFonts w:ascii="黑体"/>
        </w:rPr>
        <w:t>-</w:t>
      </w:r>
      <w:r>
        <w:t xml:space="preserve"> </w:t>
      </w:r>
      <w:bookmarkStart w:id="7" w:name="PLSH_DATE_D"/>
      <w:r>
        <w:rPr>
          <w:rFonts w:hint="eastAsia"/>
        </w:rPr>
        <w:t>XX</w:t>
      </w:r>
      <w:bookmarkEnd w:id="7"/>
      <w:r>
        <w:rPr>
          <w:rFonts w:hint="eastAsia"/>
        </w:rPr>
        <w:t>发布</w:t>
      </w:r>
    </w:p>
    <w:p w14:paraId="3A73185A" w14:textId="77777777" w:rsidR="00B24C88" w:rsidRDefault="00000000">
      <w:pPr>
        <w:pStyle w:val="affffffffff5"/>
        <w:framePr w:wrap="around" w:y="14176"/>
      </w:pPr>
      <w:bookmarkStart w:id="8" w:name="CROT_DATE_Y"/>
      <w:r>
        <w:rPr>
          <w:rFonts w:hint="eastAsia"/>
        </w:rPr>
        <w:t>XXXX</w:t>
      </w:r>
      <w:bookmarkEnd w:id="8"/>
      <w:r>
        <w:t xml:space="preserve"> </w:t>
      </w:r>
      <w:r>
        <w:rPr>
          <w:rFonts w:ascii="黑体"/>
        </w:rPr>
        <w:t>-</w:t>
      </w:r>
      <w:r>
        <w:t xml:space="preserve"> </w:t>
      </w:r>
      <w:bookmarkStart w:id="9" w:name="CROT_DATE_M"/>
      <w:r>
        <w:rPr>
          <w:rFonts w:hint="eastAsia"/>
        </w:rPr>
        <w:t>XX</w:t>
      </w:r>
      <w:bookmarkEnd w:id="9"/>
      <w:r>
        <w:t xml:space="preserve"> </w:t>
      </w:r>
      <w:r>
        <w:rPr>
          <w:rFonts w:ascii="黑体"/>
        </w:rPr>
        <w:t>-</w:t>
      </w:r>
      <w:r>
        <w:t xml:space="preserve"> </w:t>
      </w:r>
      <w:bookmarkStart w:id="10" w:name="CROT_DATE_D"/>
      <w:r>
        <w:rPr>
          <w:rFonts w:hint="eastAsia"/>
        </w:rPr>
        <w:t>XX</w:t>
      </w:r>
      <w:bookmarkEnd w:id="10"/>
      <w:r>
        <w:rPr>
          <w:rFonts w:hint="eastAsia"/>
        </w:rPr>
        <w:t>实施</w:t>
      </w:r>
    </w:p>
    <w:bookmarkStart w:id="11" w:name="fm"/>
    <w:p w14:paraId="6C79F97A" w14:textId="77777777" w:rsidR="00B24C88" w:rsidRDefault="00000000">
      <w:pPr>
        <w:pStyle w:val="affffffffc"/>
        <w:framePr w:h="584" w:hRule="exact" w:hSpace="181" w:vSpace="181" w:wrap="around" w:y="14800"/>
        <w:rPr>
          <w:rFonts w:hAnsi="黑体" w:hint="eastAsia"/>
        </w:rPr>
      </w:pPr>
      <w:r>
        <w:rPr>
          <w:rFonts w:hAnsi="黑体" w:hint="eastAsia"/>
          <w:w w:val="100"/>
          <w:sz w:val="28"/>
        </w:rPr>
        <w:fldChar w:fldCharType="begin">
          <w:ffData>
            <w:name w:val="fm"/>
            <w:enabled/>
            <w:calcOnExit w:val="0"/>
            <w:textInput>
              <w:default w:val="江苏省渔业协会"/>
            </w:textInput>
          </w:ffData>
        </w:fldChar>
      </w:r>
      <w:r>
        <w:rPr>
          <w:rFonts w:hAnsi="黑体" w:hint="eastAsia"/>
          <w:w w:val="100"/>
          <w:sz w:val="28"/>
        </w:rPr>
        <w:instrText>FORMTEXT</w:instrText>
      </w:r>
      <w:r>
        <w:rPr>
          <w:rFonts w:hAnsi="黑体" w:hint="eastAsia"/>
          <w:w w:val="100"/>
          <w:sz w:val="28"/>
        </w:rPr>
      </w:r>
      <w:r>
        <w:rPr>
          <w:rFonts w:hAnsi="黑体" w:hint="eastAsia"/>
          <w:w w:val="100"/>
          <w:sz w:val="28"/>
        </w:rPr>
        <w:fldChar w:fldCharType="separate"/>
      </w:r>
      <w:r>
        <w:rPr>
          <w:rFonts w:hAnsi="黑体" w:hint="eastAsia"/>
          <w:w w:val="100"/>
          <w:sz w:val="28"/>
        </w:rPr>
        <w:t>江苏省渔业协会</w:t>
      </w:r>
      <w:r>
        <w:rPr>
          <w:rFonts w:hAnsi="黑体" w:hint="eastAsia"/>
          <w:w w:val="100"/>
          <w:sz w:val="28"/>
        </w:rPr>
        <w:fldChar w:fldCharType="end"/>
      </w:r>
      <w:bookmarkEnd w:id="11"/>
      <w:r>
        <w:rPr>
          <w:rFonts w:ascii="Times New Roman"/>
          <w:w w:val="100"/>
          <w:sz w:val="28"/>
        </w:rPr>
        <w:t>  </w:t>
      </w:r>
      <w:r>
        <w:rPr>
          <w:rStyle w:val="afffffffffffd"/>
          <w:rFonts w:hAnsi="黑体" w:hint="eastAsia"/>
          <w:position w:val="0"/>
        </w:rPr>
        <w:t>发</w:t>
      </w:r>
      <w:r>
        <w:rPr>
          <w:rStyle w:val="afffffffffffd"/>
          <w:rFonts w:hAnsi="黑体" w:hint="eastAsia"/>
          <w:spacing w:val="0"/>
          <w:position w:val="0"/>
        </w:rPr>
        <w:t>布</w:t>
      </w:r>
    </w:p>
    <w:p w14:paraId="1E64B3C9" w14:textId="77777777" w:rsidR="00B24C88" w:rsidRDefault="00000000">
      <w:pPr>
        <w:rPr>
          <w:rFonts w:ascii="宋体" w:hAnsi="宋体" w:hint="eastAsia"/>
          <w:sz w:val="28"/>
          <w:szCs w:val="28"/>
        </w:rPr>
        <w:sectPr w:rsidR="00B24C88">
          <w:headerReference w:type="default" r:id="rId10"/>
          <w:footerReference w:type="even" r:id="rId11"/>
          <w:headerReference w:type="first" r:id="rId12"/>
          <w:footerReference w:type="first" r:id="rId13"/>
          <w:type w:val="continuous"/>
          <w:pgSz w:w="11906" w:h="16838"/>
          <w:pgMar w:top="567" w:right="1134" w:bottom="1134" w:left="1134" w:header="1418" w:footer="1134" w:gutter="284"/>
          <w:pgNumType w:fmt="upperRoman"/>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1312" behindDoc="0" locked="1" layoutInCell="1" allowOverlap="1" wp14:anchorId="428FBF74" wp14:editId="1FB08F79">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1851E03E" w14:textId="77777777" w:rsidR="00B24C88" w:rsidRDefault="00000000">
      <w:pPr>
        <w:pStyle w:val="a6"/>
        <w:spacing w:before="900" w:after="360"/>
      </w:pPr>
      <w:bookmarkStart w:id="12" w:name="BookMark2"/>
      <w:r>
        <w:rPr>
          <w:spacing w:val="320"/>
        </w:rPr>
        <w:lastRenderedPageBreak/>
        <w:t>前</w:t>
      </w:r>
      <w:r>
        <w:t>言</w:t>
      </w:r>
    </w:p>
    <w:bookmarkEnd w:id="12" w:displacedByCustomXml="next"/>
    <w:bookmarkStart w:id="13" w:name="NEW_STAND_NAME" w:displacedByCustomXml="next"/>
    <w:bookmarkStart w:id="14" w:name="BookMark4" w:displacedByCustomXml="next"/>
    <w:sdt>
      <w:sdtPr>
        <w:tag w:val="NEW_STAND_NAME"/>
        <w:id w:val="595910757"/>
        <w:lock w:val="sdtLocked"/>
        <w:placeholder>
          <w:docPart w:val="FDAC648EA6884F06ABE822C1C845BA5B"/>
        </w:placeholder>
      </w:sdtPr>
      <w:sdtEndPr>
        <w:rPr>
          <w:rFonts w:hint="eastAsia"/>
        </w:rPr>
      </w:sdtEndPr>
      <w:sdtContent>
        <w:p w14:paraId="1814632C" w14:textId="77777777" w:rsidR="00B24C88" w:rsidRDefault="00000000">
          <w:pPr>
            <w:pStyle w:val="afffff9"/>
            <w:ind w:firstLine="420"/>
          </w:pPr>
          <w:r>
            <w:rPr>
              <w:rFonts w:hint="eastAsia"/>
            </w:rPr>
            <w:t>本文件按照GB/T 1.1—2020《标准化工作导则  第1部分：标准化文件的结构和起草规则》的规则起草。</w:t>
          </w:r>
        </w:p>
        <w:p w14:paraId="2232E555" w14:textId="7184BB5C" w:rsidR="00B24C88" w:rsidRDefault="00000000">
          <w:pPr>
            <w:pStyle w:val="afffff9"/>
            <w:ind w:firstLine="420"/>
          </w:pPr>
          <w:r>
            <w:rPr>
              <w:rFonts w:hint="eastAsia"/>
            </w:rPr>
            <w:t>本文件由</w:t>
          </w:r>
          <w:r w:rsidR="00F174C9">
            <w:rPr>
              <w:rFonts w:hint="eastAsia"/>
            </w:rPr>
            <w:t>江苏农林职业技术学院</w:t>
          </w:r>
          <w:r>
            <w:rPr>
              <w:rFonts w:hint="eastAsia"/>
            </w:rPr>
            <w:t>提出。</w:t>
          </w:r>
        </w:p>
        <w:p w14:paraId="1594AF98" w14:textId="77777777" w:rsidR="00B24C88" w:rsidRDefault="00000000">
          <w:pPr>
            <w:pStyle w:val="afffff9"/>
            <w:ind w:firstLine="420"/>
          </w:pPr>
          <w:r>
            <w:rPr>
              <w:rFonts w:hint="eastAsia"/>
            </w:rPr>
            <w:t>本文件由江苏省渔业协会归口。</w:t>
          </w:r>
        </w:p>
        <w:p w14:paraId="0421192A" w14:textId="0A87D101" w:rsidR="00B24C88" w:rsidRDefault="00000000">
          <w:pPr>
            <w:pStyle w:val="afffff9"/>
            <w:ind w:firstLine="420"/>
          </w:pPr>
          <w:r>
            <w:rPr>
              <w:rFonts w:hint="eastAsia"/>
            </w:rPr>
            <w:t>本文件起草单位：</w:t>
          </w:r>
          <w:r w:rsidR="00F174C9">
            <w:rPr>
              <w:rFonts w:hint="eastAsia"/>
            </w:rPr>
            <w:t>江苏农林职业技术学院</w:t>
          </w:r>
          <w:r>
            <w:rPr>
              <w:rFonts w:hint="eastAsia"/>
            </w:rPr>
            <w:t>。</w:t>
          </w:r>
        </w:p>
        <w:p w14:paraId="04CF038E" w14:textId="721455FA" w:rsidR="00B24C88" w:rsidRDefault="00000000">
          <w:pPr>
            <w:pStyle w:val="afffff9"/>
            <w:ind w:firstLine="420"/>
          </w:pPr>
          <w:r>
            <w:rPr>
              <w:rFonts w:hint="eastAsia"/>
            </w:rPr>
            <w:t>本文件主要起草人：</w:t>
          </w:r>
          <w:r w:rsidR="00F174C9" w:rsidRPr="00F174C9">
            <w:rPr>
              <w:rFonts w:hint="eastAsia"/>
            </w:rPr>
            <w:t>张坤、李刚、杜婕、吴沛良、陈军、唐少春、胡立兵、张金莲、蒋丽、王煜恒、王会聪、吴琼、刘远柱</w:t>
          </w:r>
          <w:r>
            <w:rPr>
              <w:rFonts w:hint="eastAsia"/>
            </w:rPr>
            <w:t xml:space="preserve">。 </w:t>
          </w:r>
        </w:p>
      </w:sdtContent>
    </w:sdt>
    <w:p w14:paraId="14C800E8" w14:textId="77777777" w:rsidR="00B24C88" w:rsidRPr="00F174C9" w:rsidRDefault="00B24C88">
      <w:pPr>
        <w:pStyle w:val="affffffffffff"/>
        <w:sectPr w:rsidR="00B24C88" w:rsidRPr="00F174C9">
          <w:headerReference w:type="default" r:id="rId14"/>
          <w:footerReference w:type="default" r:id="rId15"/>
          <w:pgSz w:w="11906" w:h="16838"/>
          <w:pgMar w:top="1928" w:right="1134" w:bottom="1134" w:left="1134" w:header="1418" w:footer="1134" w:gutter="284"/>
          <w:pgNumType w:fmt="upperRoman" w:start="1"/>
          <w:cols w:space="425"/>
          <w:formProt w:val="0"/>
          <w:docGrid w:linePitch="312"/>
        </w:sectPr>
      </w:pPr>
      <w:bookmarkStart w:id="15" w:name="_Toc17233326"/>
      <w:bookmarkStart w:id="16" w:name="_Toc26648466"/>
      <w:bookmarkStart w:id="17" w:name="_Toc17233334"/>
      <w:bookmarkStart w:id="18" w:name="_Toc24884212"/>
      <w:bookmarkStart w:id="19" w:name="_Toc24884219"/>
      <w:bookmarkEnd w:id="13"/>
    </w:p>
    <w:sdt>
      <w:sdtPr>
        <w:tag w:val="NEW_STAND_NAME"/>
        <w:id w:val="686646156"/>
        <w:placeholder>
          <w:docPart w:val="4906E16C6BD6465D9E8306429E43DFF4"/>
        </w:placeholder>
      </w:sdtPr>
      <w:sdtContent>
        <w:p w14:paraId="01C8BA15" w14:textId="2827D424" w:rsidR="002B6DAE" w:rsidRDefault="00F174C9" w:rsidP="002B6DAE">
          <w:pPr>
            <w:pStyle w:val="afffffffffc"/>
            <w:spacing w:beforeLines="100" w:before="240" w:afterLines="220" w:after="528"/>
            <w:rPr>
              <w:rFonts w:hint="eastAsia"/>
            </w:rPr>
          </w:pPr>
          <w:r>
            <w:rPr>
              <w:rFonts w:hint="eastAsia"/>
            </w:rPr>
            <w:t>设施水产养殖石墨</w:t>
          </w:r>
          <w:proofErr w:type="gramStart"/>
          <w:r>
            <w:rPr>
              <w:rFonts w:hint="eastAsia"/>
            </w:rPr>
            <w:t>烯</w:t>
          </w:r>
          <w:proofErr w:type="gramEnd"/>
          <w:r>
            <w:rPr>
              <w:rFonts w:hint="eastAsia"/>
            </w:rPr>
            <w:t>电热膜控温技术规程</w:t>
          </w:r>
        </w:p>
      </w:sdtContent>
    </w:sdt>
    <w:bookmarkEnd w:id="19" w:displacedByCustomXml="prev"/>
    <w:bookmarkEnd w:id="18" w:displacedByCustomXml="prev"/>
    <w:bookmarkEnd w:id="17" w:displacedByCustomXml="prev"/>
    <w:bookmarkEnd w:id="16" w:displacedByCustomXml="prev"/>
    <w:bookmarkEnd w:id="15" w:displacedByCustomXml="prev"/>
    <w:bookmarkEnd w:id="14" w:displacedByCustomXml="prev"/>
    <w:p w14:paraId="0C975F69" w14:textId="77777777" w:rsidR="002B6DAE" w:rsidRDefault="002B6DAE" w:rsidP="00B37EDB">
      <w:pPr>
        <w:pStyle w:val="afff"/>
        <w:spacing w:before="240" w:after="240"/>
      </w:pPr>
      <w:bookmarkStart w:id="20" w:name="_Toc26986530"/>
      <w:bookmarkStart w:id="21" w:name="_Toc26718930"/>
      <w:bookmarkStart w:id="22" w:name="_Toc183766733"/>
      <w:bookmarkStart w:id="23" w:name="_Toc24884211"/>
      <w:bookmarkStart w:id="24" w:name="_Toc97191423"/>
      <w:bookmarkStart w:id="25" w:name="_Toc26648465"/>
      <w:bookmarkStart w:id="26" w:name="_Toc24884218"/>
      <w:bookmarkStart w:id="27" w:name="_Toc26986771"/>
      <w:bookmarkStart w:id="28" w:name="_Toc17233325"/>
      <w:bookmarkStart w:id="29" w:name="_Toc183766761"/>
      <w:bookmarkStart w:id="30" w:name="_Toc17233333"/>
      <w:r>
        <w:rPr>
          <w:rFonts w:hint="eastAsia"/>
        </w:rPr>
        <w:t>范围</w:t>
      </w:r>
      <w:bookmarkEnd w:id="20"/>
      <w:bookmarkEnd w:id="21"/>
      <w:bookmarkEnd w:id="22"/>
      <w:bookmarkEnd w:id="23"/>
      <w:bookmarkEnd w:id="24"/>
      <w:bookmarkEnd w:id="25"/>
      <w:bookmarkEnd w:id="26"/>
      <w:bookmarkEnd w:id="27"/>
      <w:bookmarkEnd w:id="28"/>
      <w:bookmarkEnd w:id="29"/>
      <w:bookmarkEnd w:id="30"/>
    </w:p>
    <w:p w14:paraId="2633F4AD" w14:textId="77777777" w:rsidR="002B6DAE" w:rsidRDefault="002B6DAE" w:rsidP="002B6DAE">
      <w:pPr>
        <w:pStyle w:val="afffff9"/>
        <w:spacing w:line="400" w:lineRule="exact"/>
        <w:ind w:firstLine="420"/>
      </w:pPr>
      <w:bookmarkStart w:id="31" w:name="_Hlk187097817"/>
      <w:r>
        <w:rPr>
          <w:rFonts w:hint="eastAsia"/>
        </w:rPr>
        <w:t>本文件规定了设施水产养殖石墨</w:t>
      </w:r>
      <w:proofErr w:type="gramStart"/>
      <w:r>
        <w:rPr>
          <w:rFonts w:hint="eastAsia"/>
        </w:rPr>
        <w:t>烯</w:t>
      </w:r>
      <w:proofErr w:type="gramEnd"/>
      <w:r>
        <w:rPr>
          <w:rFonts w:hint="eastAsia"/>
        </w:rPr>
        <w:t>电热膜控温技术的基础设施设备、设计安装、控温设置、运行管理及安全保障等方面技术操作规程</w:t>
      </w:r>
      <w:bookmarkEnd w:id="31"/>
      <w:r>
        <w:rPr>
          <w:rFonts w:hint="eastAsia"/>
        </w:rPr>
        <w:t>。</w:t>
      </w:r>
    </w:p>
    <w:p w14:paraId="323E56E3" w14:textId="77777777" w:rsidR="002B6DAE" w:rsidRDefault="002B6DAE" w:rsidP="002B6DAE">
      <w:pPr>
        <w:pStyle w:val="afffff9"/>
        <w:spacing w:line="400" w:lineRule="exact"/>
        <w:ind w:firstLine="420"/>
      </w:pPr>
      <w:r>
        <w:rPr>
          <w:rFonts w:hint="eastAsia"/>
        </w:rPr>
        <w:t>本文件适用于冬春季</w:t>
      </w:r>
      <w:proofErr w:type="gramStart"/>
      <w:r>
        <w:rPr>
          <w:rFonts w:hint="eastAsia"/>
        </w:rPr>
        <w:t>节设施</w:t>
      </w:r>
      <w:proofErr w:type="gramEnd"/>
      <w:r>
        <w:rPr>
          <w:rFonts w:hint="eastAsia"/>
        </w:rPr>
        <w:t>水产养殖采暖保温生产。</w:t>
      </w:r>
    </w:p>
    <w:p w14:paraId="1C981DCE" w14:textId="77777777" w:rsidR="002B6DAE" w:rsidRDefault="002B6DAE" w:rsidP="00B37EDB">
      <w:pPr>
        <w:pStyle w:val="afff"/>
        <w:spacing w:before="240" w:after="240"/>
      </w:pPr>
      <w:bookmarkStart w:id="32" w:name="_Toc97191424"/>
      <w:bookmarkStart w:id="33" w:name="_Toc183766762"/>
      <w:bookmarkStart w:id="34" w:name="_Toc26718931"/>
      <w:bookmarkStart w:id="35" w:name="_Toc26986772"/>
      <w:bookmarkStart w:id="36" w:name="_Toc26986531"/>
      <w:bookmarkStart w:id="37" w:name="_Toc183766734"/>
      <w:r>
        <w:rPr>
          <w:rFonts w:hint="eastAsia"/>
        </w:rPr>
        <w:t>规范性引用文件</w:t>
      </w:r>
      <w:bookmarkEnd w:id="32"/>
      <w:bookmarkEnd w:id="33"/>
      <w:bookmarkEnd w:id="34"/>
      <w:bookmarkEnd w:id="35"/>
      <w:bookmarkEnd w:id="36"/>
      <w:bookmarkEnd w:id="37"/>
    </w:p>
    <w:p w14:paraId="12BC2B6D" w14:textId="77777777" w:rsidR="002B6DAE" w:rsidRPr="00F23104" w:rsidRDefault="002B6DAE" w:rsidP="002B6DAE">
      <w:pPr>
        <w:pStyle w:val="afffff9"/>
        <w:spacing w:line="400" w:lineRule="exact"/>
        <w:ind w:firstLine="420"/>
      </w:pPr>
      <w:r w:rsidRPr="00F23104">
        <w:rPr>
          <w:rFonts w:hint="eastAsia"/>
        </w:rPr>
        <w:t>下列文件中的内容通过文中的规范性引用而构成本文件必不可少的条款。</w:t>
      </w:r>
    </w:p>
    <w:p w14:paraId="57DAA1EE" w14:textId="77777777" w:rsidR="002B6DAE" w:rsidRPr="002B6DAE" w:rsidRDefault="002B6DAE" w:rsidP="002B6DAE">
      <w:pPr>
        <w:pStyle w:val="afffff9"/>
        <w:spacing w:line="400" w:lineRule="exact"/>
        <w:ind w:firstLine="420"/>
      </w:pPr>
      <w:r w:rsidRPr="002B6DAE">
        <w:t>GB/T 13869 用电</w:t>
      </w:r>
      <w:proofErr w:type="gramStart"/>
      <w:r w:rsidRPr="002B6DAE">
        <w:t>安全导</w:t>
      </w:r>
      <w:proofErr w:type="gramEnd"/>
      <w:r w:rsidRPr="002B6DAE">
        <w:t>则</w:t>
      </w:r>
    </w:p>
    <w:p w14:paraId="7982FD2D" w14:textId="77777777" w:rsidR="002B6DAE" w:rsidRPr="002B6DAE" w:rsidRDefault="002B6DAE" w:rsidP="002B6DAE">
      <w:pPr>
        <w:pStyle w:val="afffff9"/>
        <w:spacing w:line="400" w:lineRule="exact"/>
        <w:ind w:firstLine="420"/>
      </w:pPr>
      <w:r w:rsidRPr="002B6DAE">
        <w:t>GB/T 43456 用电检查规范</w:t>
      </w:r>
    </w:p>
    <w:p w14:paraId="31379FC2" w14:textId="77777777" w:rsidR="002B6DAE" w:rsidRPr="002B6DAE" w:rsidRDefault="002B6DAE" w:rsidP="002B6DAE">
      <w:pPr>
        <w:pStyle w:val="afffff9"/>
        <w:spacing w:line="400" w:lineRule="exact"/>
        <w:ind w:firstLine="420"/>
      </w:pPr>
      <w:r w:rsidRPr="002B6DAE">
        <w:t>DB32/T 4757 连栋塑料薄膜温室建造技术规范</w:t>
      </w:r>
    </w:p>
    <w:p w14:paraId="3DF8AB6B" w14:textId="77777777" w:rsidR="002B6DAE" w:rsidRPr="002B6DAE" w:rsidRDefault="002B6DAE" w:rsidP="002B6DAE">
      <w:pPr>
        <w:pStyle w:val="afffff9"/>
        <w:spacing w:line="400" w:lineRule="exact"/>
        <w:ind w:firstLine="420"/>
      </w:pPr>
      <w:r w:rsidRPr="002B6DAE">
        <w:rPr>
          <w:rFonts w:hint="eastAsia"/>
        </w:rPr>
        <w:t xml:space="preserve">GB 11607  渔业水质标准 </w:t>
      </w:r>
    </w:p>
    <w:p w14:paraId="07D50ED4" w14:textId="77777777" w:rsidR="002B6DAE" w:rsidRPr="002B6DAE" w:rsidRDefault="002B6DAE" w:rsidP="002B6DAE">
      <w:pPr>
        <w:pStyle w:val="afffff9"/>
        <w:spacing w:line="400" w:lineRule="exact"/>
        <w:ind w:firstLine="420"/>
      </w:pPr>
      <w:r w:rsidRPr="002B6DAE">
        <w:rPr>
          <w:rFonts w:hint="eastAsia"/>
        </w:rPr>
        <w:t xml:space="preserve">GB/T 18407.4  无公害水产品产地环境要求 </w:t>
      </w:r>
    </w:p>
    <w:p w14:paraId="13A67E29" w14:textId="77777777" w:rsidR="002B6DAE" w:rsidRPr="002B6DAE" w:rsidRDefault="002B6DAE" w:rsidP="002B6DAE">
      <w:pPr>
        <w:pStyle w:val="afffff9"/>
        <w:spacing w:line="400" w:lineRule="exact"/>
        <w:ind w:firstLine="420"/>
      </w:pPr>
      <w:r w:rsidRPr="002B6DAE">
        <w:rPr>
          <w:rFonts w:hint="eastAsia"/>
        </w:rPr>
        <w:t xml:space="preserve">NY 5071  无公害食品  渔用药物使用准则 </w:t>
      </w:r>
    </w:p>
    <w:p w14:paraId="7542A5A3" w14:textId="77777777" w:rsidR="002B6DAE" w:rsidRPr="002B6DAE" w:rsidRDefault="002B6DAE" w:rsidP="002B6DAE">
      <w:pPr>
        <w:pStyle w:val="afffff9"/>
        <w:spacing w:line="400" w:lineRule="exact"/>
        <w:ind w:firstLine="420"/>
      </w:pPr>
      <w:r w:rsidRPr="002B6DAE">
        <w:rPr>
          <w:rFonts w:hint="eastAsia"/>
        </w:rPr>
        <w:t>NY 5072  无公害食品  渔用配合饲料安全限量</w:t>
      </w:r>
    </w:p>
    <w:p w14:paraId="18D947A4" w14:textId="77777777" w:rsidR="002B6DAE" w:rsidRPr="002B6DAE" w:rsidRDefault="002B6DAE" w:rsidP="002B6DAE">
      <w:pPr>
        <w:pStyle w:val="afffff9"/>
        <w:spacing w:line="400" w:lineRule="exact"/>
        <w:ind w:firstLine="420"/>
      </w:pPr>
      <w:r w:rsidRPr="002B6DAE">
        <w:rPr>
          <w:rFonts w:hint="eastAsia"/>
        </w:rPr>
        <w:t>SC/T 1137 淡水养殖水质调节用微生物制剂质量与使用原则</w:t>
      </w:r>
    </w:p>
    <w:p w14:paraId="629E27EE" w14:textId="77777777" w:rsidR="002B6DAE" w:rsidRDefault="002B6DAE" w:rsidP="00B37EDB">
      <w:pPr>
        <w:pStyle w:val="afff"/>
        <w:spacing w:before="240" w:after="240"/>
      </w:pPr>
      <w:bookmarkStart w:id="38" w:name="_Toc183766763"/>
      <w:bookmarkStart w:id="39" w:name="_Toc183766735"/>
      <w:bookmarkStart w:id="40" w:name="_Toc97191425"/>
      <w:r>
        <w:rPr>
          <w:rFonts w:hint="eastAsia"/>
          <w:szCs w:val="21"/>
        </w:rPr>
        <w:t>术语和定义</w:t>
      </w:r>
      <w:bookmarkEnd w:id="38"/>
      <w:bookmarkEnd w:id="39"/>
      <w:bookmarkEnd w:id="40"/>
    </w:p>
    <w:p w14:paraId="686ECEFE" w14:textId="3E186562" w:rsidR="002B6DAE" w:rsidRPr="002B6DAE" w:rsidRDefault="002B6DAE" w:rsidP="00B37EDB">
      <w:pPr>
        <w:pStyle w:val="afffff9"/>
        <w:ind w:firstLine="420"/>
      </w:pPr>
      <w:r w:rsidRPr="002B6DAE">
        <w:rPr>
          <w:rFonts w:hint="eastAsia"/>
        </w:rPr>
        <w:t>下列术语和定义适用于本文件。</w:t>
      </w:r>
    </w:p>
    <w:p w14:paraId="7E07D7F0" w14:textId="77777777" w:rsidR="002B6DAE" w:rsidRDefault="002B6DAE" w:rsidP="00B37EDB">
      <w:pPr>
        <w:pStyle w:val="afffffffffff8"/>
        <w:ind w:left="420" w:hangingChars="200" w:hanging="420"/>
        <w:rPr>
          <w:rFonts w:ascii="黑体" w:eastAsia="黑体" w:hAnsi="黑体" w:hint="eastAsia"/>
        </w:rPr>
      </w:pPr>
      <w:bookmarkStart w:id="41" w:name="_Toc183766736"/>
      <w:bookmarkEnd w:id="41"/>
      <w:r>
        <w:rPr>
          <w:rFonts w:ascii="黑体" w:eastAsia="黑体" w:hAnsi="黑体" w:hint="eastAsia"/>
        </w:rPr>
        <w:t xml:space="preserve">石墨烯 </w:t>
      </w:r>
      <w:r>
        <w:rPr>
          <w:rFonts w:ascii="Times New Roman" w:eastAsia="黑体"/>
        </w:rPr>
        <w:t>graphene</w:t>
      </w:r>
    </w:p>
    <w:p w14:paraId="0DF40116" w14:textId="77777777" w:rsidR="002B6DAE" w:rsidRDefault="002B6DAE" w:rsidP="002B6DAE">
      <w:pPr>
        <w:pStyle w:val="afffff9"/>
        <w:spacing w:line="400" w:lineRule="exact"/>
        <w:ind w:firstLine="420"/>
      </w:pPr>
      <w:r>
        <w:rPr>
          <w:rFonts w:hint="eastAsia"/>
        </w:rPr>
        <w:t>一种从石墨材料中剥离出来的单层碳原子材料，是由碳原子</w:t>
      </w:r>
      <w:r w:rsidRPr="002B6DAE">
        <w:t>以 sp2 杂化</w:t>
      </w:r>
      <w:r>
        <w:rPr>
          <w:rFonts w:hint="eastAsia"/>
        </w:rPr>
        <w:t>方式紧密结合构成的六角型呈蜂巢晶格的</w:t>
      </w:r>
      <w:proofErr w:type="gramStart"/>
      <w:r>
        <w:rPr>
          <w:rFonts w:hint="eastAsia"/>
        </w:rPr>
        <w:t>二维碳纳米</w:t>
      </w:r>
      <w:proofErr w:type="gramEnd"/>
      <w:r>
        <w:rPr>
          <w:rFonts w:hint="eastAsia"/>
        </w:rPr>
        <w:t>材料。</w:t>
      </w:r>
    </w:p>
    <w:p w14:paraId="64DA55DF" w14:textId="77777777" w:rsidR="002B6DAE" w:rsidRDefault="002B6DAE" w:rsidP="00B37EDB">
      <w:pPr>
        <w:pStyle w:val="afffffffffff8"/>
        <w:ind w:left="420" w:hangingChars="200" w:hanging="420"/>
        <w:rPr>
          <w:rFonts w:ascii="黑体" w:eastAsia="黑体" w:hAnsi="黑体" w:hint="eastAsia"/>
        </w:rPr>
      </w:pPr>
      <w:bookmarkStart w:id="42" w:name="_Toc183766737"/>
      <w:bookmarkEnd w:id="42"/>
      <w:r>
        <w:rPr>
          <w:rFonts w:ascii="黑体" w:eastAsia="黑体" w:hAnsi="黑体" w:hint="eastAsia"/>
        </w:rPr>
        <w:t>石墨</w:t>
      </w:r>
      <w:proofErr w:type="gramStart"/>
      <w:r>
        <w:rPr>
          <w:rFonts w:ascii="黑体" w:eastAsia="黑体" w:hAnsi="黑体" w:hint="eastAsia"/>
        </w:rPr>
        <w:t>烯</w:t>
      </w:r>
      <w:proofErr w:type="gramEnd"/>
      <w:r>
        <w:rPr>
          <w:rFonts w:ascii="黑体" w:eastAsia="黑体" w:hAnsi="黑体" w:hint="eastAsia"/>
        </w:rPr>
        <w:t xml:space="preserve">电热膜 </w:t>
      </w:r>
      <w:r>
        <w:rPr>
          <w:rFonts w:ascii="Times New Roman" w:eastAsia="黑体" w:hint="eastAsia"/>
        </w:rPr>
        <w:t>g</w:t>
      </w:r>
      <w:r>
        <w:rPr>
          <w:rFonts w:ascii="Times New Roman" w:eastAsia="黑体"/>
        </w:rPr>
        <w:t xml:space="preserve">raphene </w:t>
      </w:r>
      <w:r>
        <w:rPr>
          <w:rFonts w:ascii="Times New Roman" w:eastAsia="黑体" w:hint="eastAsia"/>
        </w:rPr>
        <w:t>e</w:t>
      </w:r>
      <w:r>
        <w:rPr>
          <w:rFonts w:ascii="Times New Roman" w:eastAsia="黑体"/>
        </w:rPr>
        <w:t xml:space="preserve">lectric </w:t>
      </w:r>
      <w:r>
        <w:rPr>
          <w:rFonts w:ascii="Times New Roman" w:eastAsia="黑体" w:hint="eastAsia"/>
        </w:rPr>
        <w:t>h</w:t>
      </w:r>
      <w:r>
        <w:rPr>
          <w:rFonts w:ascii="Times New Roman" w:eastAsia="黑体"/>
        </w:rPr>
        <w:t xml:space="preserve">eating </w:t>
      </w:r>
      <w:r>
        <w:rPr>
          <w:rFonts w:ascii="Times New Roman" w:eastAsia="黑体" w:hint="eastAsia"/>
        </w:rPr>
        <w:t>f</w:t>
      </w:r>
      <w:r>
        <w:rPr>
          <w:rFonts w:ascii="Times New Roman" w:eastAsia="黑体"/>
        </w:rPr>
        <w:t>ilm</w:t>
      </w:r>
    </w:p>
    <w:p w14:paraId="271D44A6" w14:textId="77777777" w:rsidR="002B6DAE" w:rsidRDefault="002B6DAE" w:rsidP="002B6DAE">
      <w:pPr>
        <w:pStyle w:val="afffff9"/>
        <w:spacing w:line="400" w:lineRule="exact"/>
        <w:ind w:firstLine="420"/>
      </w:pPr>
      <w:r>
        <w:rPr>
          <w:rFonts w:hint="eastAsia"/>
        </w:rPr>
        <w:t>电热膜的一种。以石墨</w:t>
      </w:r>
      <w:proofErr w:type="gramStart"/>
      <w:r>
        <w:rPr>
          <w:rFonts w:hint="eastAsia"/>
        </w:rPr>
        <w:t>烯</w:t>
      </w:r>
      <w:proofErr w:type="gramEnd"/>
      <w:r>
        <w:rPr>
          <w:rFonts w:hint="eastAsia"/>
        </w:rPr>
        <w:t>材料作为基本材料，按照一定的工艺制作成一定尺寸的膜状并用绝缘塑胶片作为基板和保护层封装而成。通电后将电能转化为热能，并将热能主要以远红外线辐射的形式向外传递的平面型发热元件。</w:t>
      </w:r>
    </w:p>
    <w:p w14:paraId="28DF58B7" w14:textId="77777777" w:rsidR="002B6DAE" w:rsidRDefault="002B6DAE" w:rsidP="00B37EDB">
      <w:pPr>
        <w:pStyle w:val="afffffffffff8"/>
        <w:ind w:left="420" w:hangingChars="200" w:hanging="420"/>
        <w:rPr>
          <w:rFonts w:ascii="黑体" w:eastAsia="黑体" w:hAnsi="黑体" w:hint="eastAsia"/>
        </w:rPr>
      </w:pPr>
      <w:bookmarkStart w:id="43" w:name="_Toc183766738"/>
      <w:bookmarkEnd w:id="43"/>
      <w:r>
        <w:rPr>
          <w:rFonts w:ascii="黑体" w:eastAsia="黑体" w:hAnsi="黑体" w:hint="eastAsia"/>
        </w:rPr>
        <w:t>石墨</w:t>
      </w:r>
      <w:proofErr w:type="gramStart"/>
      <w:r>
        <w:rPr>
          <w:rFonts w:ascii="黑体" w:eastAsia="黑体" w:hAnsi="黑体" w:hint="eastAsia"/>
        </w:rPr>
        <w:t>烯</w:t>
      </w:r>
      <w:proofErr w:type="gramEnd"/>
      <w:r>
        <w:rPr>
          <w:rFonts w:ascii="黑体" w:eastAsia="黑体" w:hAnsi="黑体" w:hint="eastAsia"/>
        </w:rPr>
        <w:t xml:space="preserve">电热膜控温 </w:t>
      </w:r>
      <w:r>
        <w:rPr>
          <w:rFonts w:ascii="Times New Roman" w:eastAsia="黑体" w:hint="eastAsia"/>
        </w:rPr>
        <w:t>g</w:t>
      </w:r>
      <w:r>
        <w:rPr>
          <w:rFonts w:ascii="Times New Roman" w:eastAsia="黑体"/>
        </w:rPr>
        <w:t xml:space="preserve">raphene </w:t>
      </w:r>
      <w:r>
        <w:rPr>
          <w:rFonts w:ascii="Times New Roman" w:eastAsia="黑体" w:hint="eastAsia"/>
        </w:rPr>
        <w:t>e</w:t>
      </w:r>
      <w:r>
        <w:rPr>
          <w:rFonts w:ascii="Times New Roman" w:eastAsia="黑体"/>
        </w:rPr>
        <w:t xml:space="preserve">lectric </w:t>
      </w:r>
      <w:r>
        <w:rPr>
          <w:rFonts w:ascii="Times New Roman" w:eastAsia="黑体" w:hint="eastAsia"/>
        </w:rPr>
        <w:t>h</w:t>
      </w:r>
      <w:r>
        <w:rPr>
          <w:rFonts w:ascii="Times New Roman" w:eastAsia="黑体"/>
        </w:rPr>
        <w:t xml:space="preserve">eating </w:t>
      </w:r>
      <w:r>
        <w:rPr>
          <w:rFonts w:ascii="Times New Roman" w:eastAsia="黑体" w:hint="eastAsia"/>
        </w:rPr>
        <w:t>f</w:t>
      </w:r>
      <w:r>
        <w:rPr>
          <w:rFonts w:ascii="Times New Roman" w:eastAsia="黑体"/>
        </w:rPr>
        <w:t xml:space="preserve">ilm </w:t>
      </w:r>
      <w:r>
        <w:rPr>
          <w:rFonts w:ascii="Times New Roman" w:eastAsia="黑体" w:hint="eastAsia"/>
        </w:rPr>
        <w:t>t</w:t>
      </w:r>
      <w:r>
        <w:rPr>
          <w:rFonts w:ascii="Times New Roman" w:eastAsia="黑体"/>
        </w:rPr>
        <w:t xml:space="preserve">emperature </w:t>
      </w:r>
      <w:r>
        <w:rPr>
          <w:rFonts w:ascii="Times New Roman" w:eastAsia="黑体" w:hint="eastAsia"/>
        </w:rPr>
        <w:t>c</w:t>
      </w:r>
      <w:r>
        <w:rPr>
          <w:rFonts w:ascii="Times New Roman" w:eastAsia="黑体"/>
        </w:rPr>
        <w:t>ontrol</w:t>
      </w:r>
    </w:p>
    <w:p w14:paraId="1B5B381A" w14:textId="77777777" w:rsidR="002B6DAE" w:rsidRDefault="002B6DAE" w:rsidP="002B6DAE">
      <w:pPr>
        <w:pStyle w:val="afffff9"/>
        <w:spacing w:line="400" w:lineRule="exact"/>
        <w:ind w:firstLine="420"/>
      </w:pPr>
      <w:r>
        <w:rPr>
          <w:rFonts w:hint="eastAsia"/>
        </w:rPr>
        <w:t>通过石墨</w:t>
      </w:r>
      <w:proofErr w:type="gramStart"/>
      <w:r>
        <w:rPr>
          <w:rFonts w:hint="eastAsia"/>
        </w:rPr>
        <w:t>烯</w:t>
      </w:r>
      <w:proofErr w:type="gramEnd"/>
      <w:r>
        <w:rPr>
          <w:rFonts w:hint="eastAsia"/>
        </w:rPr>
        <w:t>电热膜发热和配套组装的温控器，实现对棚内温度的快速控制。</w:t>
      </w:r>
    </w:p>
    <w:p w14:paraId="15840C33" w14:textId="77777777" w:rsidR="002B6DAE" w:rsidRDefault="002B6DAE" w:rsidP="00B37EDB">
      <w:pPr>
        <w:pStyle w:val="afff"/>
        <w:spacing w:before="240" w:after="240"/>
      </w:pPr>
      <w:bookmarkStart w:id="44" w:name="_Toc183766739"/>
      <w:bookmarkStart w:id="45" w:name="_Toc183766764"/>
      <w:r>
        <w:rPr>
          <w:rFonts w:hint="eastAsia"/>
        </w:rPr>
        <w:t>生产设施和温控设备</w:t>
      </w:r>
      <w:bookmarkEnd w:id="44"/>
      <w:bookmarkEnd w:id="45"/>
    </w:p>
    <w:p w14:paraId="05D4B056" w14:textId="77777777" w:rsidR="002B6DAE" w:rsidRDefault="002B6DAE" w:rsidP="00B37EDB">
      <w:pPr>
        <w:pStyle w:val="afff0"/>
        <w:spacing w:before="120" w:after="120"/>
        <w:ind w:firstLine="420"/>
      </w:pPr>
      <w:bookmarkStart w:id="46" w:name="_Toc183766740"/>
      <w:r>
        <w:rPr>
          <w:rFonts w:hint="eastAsia"/>
        </w:rPr>
        <w:t>大棚</w:t>
      </w:r>
      <w:bookmarkEnd w:id="46"/>
    </w:p>
    <w:p w14:paraId="4B7D825F" w14:textId="77777777" w:rsidR="002B6DAE" w:rsidRDefault="002B6DAE" w:rsidP="002B6DAE">
      <w:pPr>
        <w:pStyle w:val="afffff9"/>
        <w:spacing w:line="400" w:lineRule="exact"/>
        <w:ind w:firstLine="420"/>
      </w:pPr>
      <w:r>
        <w:rPr>
          <w:rFonts w:hint="eastAsia"/>
        </w:rPr>
        <w:t>选用连栋塑料薄膜温室，应符</w:t>
      </w:r>
      <w:r w:rsidRPr="002B6DAE">
        <w:t>合DB32/T 4757</w:t>
      </w:r>
      <w:r>
        <w:rPr>
          <w:rFonts w:hint="eastAsia"/>
        </w:rPr>
        <w:t>的要求。</w:t>
      </w:r>
    </w:p>
    <w:p w14:paraId="28FF5A05" w14:textId="77777777" w:rsidR="002B6DAE" w:rsidRDefault="002B6DAE" w:rsidP="00B37EDB">
      <w:pPr>
        <w:pStyle w:val="afff0"/>
        <w:spacing w:before="120" w:after="120"/>
        <w:ind w:firstLine="420"/>
      </w:pPr>
      <w:r>
        <w:rPr>
          <w:rFonts w:hint="eastAsia"/>
        </w:rPr>
        <w:t>保温设施</w:t>
      </w:r>
    </w:p>
    <w:p w14:paraId="672D2DAF" w14:textId="77777777" w:rsidR="002B6DAE" w:rsidRDefault="002B6DAE" w:rsidP="002B6DAE">
      <w:pPr>
        <w:pStyle w:val="afffff9"/>
        <w:spacing w:line="400" w:lineRule="exact"/>
        <w:ind w:firstLine="420"/>
      </w:pPr>
      <w:r>
        <w:rPr>
          <w:rFonts w:hint="eastAsia"/>
        </w:rPr>
        <w:t>可加设温棚，在温室内部的鱼塘上方搭建小棚，可以有效减少冷空气对鱼塘水温的影响。 温室或防风棚的设计应考虑到通风和光照的需求，以确保鱼塘内的水质和光照条件适宜。</w:t>
      </w:r>
    </w:p>
    <w:p w14:paraId="4B3E716F" w14:textId="77777777" w:rsidR="002B6DAE" w:rsidRDefault="002B6DAE" w:rsidP="00B37EDB">
      <w:pPr>
        <w:pStyle w:val="afff0"/>
        <w:spacing w:before="120" w:after="120"/>
        <w:ind w:firstLine="420"/>
      </w:pPr>
      <w:r>
        <w:rPr>
          <w:rFonts w:hint="eastAsia"/>
        </w:rPr>
        <w:t>温控器</w:t>
      </w:r>
    </w:p>
    <w:p w14:paraId="35928784" w14:textId="77777777" w:rsidR="002B6DAE" w:rsidRDefault="002B6DAE" w:rsidP="002B6DAE">
      <w:pPr>
        <w:pStyle w:val="afffff9"/>
        <w:spacing w:line="400" w:lineRule="exact"/>
        <w:ind w:firstLine="420"/>
      </w:pPr>
      <w:r>
        <w:rPr>
          <w:rFonts w:hint="eastAsia"/>
        </w:rPr>
        <w:t>采用数显温控器，基础功能包括：高低温设定功能、定时启闭功能、测温调温区间</w:t>
      </w:r>
      <w:r w:rsidRPr="002B6DAE">
        <w:t>0</w:t>
      </w:r>
      <w:r w:rsidRPr="002B6DAE">
        <w:t>℃</w:t>
      </w:r>
      <w:r w:rsidRPr="002B6DAE">
        <w:t>~60</w:t>
      </w:r>
      <w:r w:rsidRPr="002B6DAE">
        <w:t>℃</w:t>
      </w:r>
      <w:r w:rsidRPr="002B6DAE">
        <w:t>、内</w:t>
      </w:r>
      <w:r w:rsidRPr="002B6DAE">
        <w:rPr>
          <w:rFonts w:hint="eastAsia"/>
        </w:rPr>
        <w:t>外</w:t>
      </w:r>
      <w:r w:rsidRPr="002B6DAE">
        <w:t>置</w:t>
      </w:r>
      <w:r>
        <w:rPr>
          <w:rFonts w:hint="eastAsia"/>
        </w:rPr>
        <w:t>温度传感器、多日循环设置功能、日分时段设置功能。</w:t>
      </w:r>
    </w:p>
    <w:p w14:paraId="5165A4C6" w14:textId="77777777" w:rsidR="002B6DAE" w:rsidRDefault="002B6DAE" w:rsidP="00B37EDB">
      <w:pPr>
        <w:pStyle w:val="afff"/>
        <w:spacing w:before="240" w:after="240"/>
      </w:pPr>
      <w:r>
        <w:rPr>
          <w:rFonts w:hint="eastAsia"/>
        </w:rPr>
        <w:t>设计安装</w:t>
      </w:r>
    </w:p>
    <w:p w14:paraId="436F2742" w14:textId="77777777" w:rsidR="002B6DAE" w:rsidRDefault="002B6DAE" w:rsidP="00B37EDB">
      <w:pPr>
        <w:pStyle w:val="afff0"/>
        <w:spacing w:before="120" w:after="120"/>
        <w:ind w:firstLine="420"/>
      </w:pPr>
      <w:r>
        <w:rPr>
          <w:rFonts w:hint="eastAsia"/>
        </w:rPr>
        <w:t>石墨</w:t>
      </w:r>
      <w:proofErr w:type="gramStart"/>
      <w:r>
        <w:rPr>
          <w:rFonts w:hint="eastAsia"/>
        </w:rPr>
        <w:t>烯</w:t>
      </w:r>
      <w:proofErr w:type="gramEnd"/>
      <w:r>
        <w:rPr>
          <w:rFonts w:hint="eastAsia"/>
        </w:rPr>
        <w:t>电热膜的运输、储存</w:t>
      </w:r>
    </w:p>
    <w:p w14:paraId="1A41D4F6" w14:textId="26CEDF38" w:rsidR="002B6DAE" w:rsidRDefault="002B6DAE" w:rsidP="002B6DAE">
      <w:pPr>
        <w:pStyle w:val="afffff9"/>
        <w:spacing w:line="400" w:lineRule="exact"/>
        <w:ind w:firstLine="420"/>
      </w:pPr>
      <w:r>
        <w:rPr>
          <w:rFonts w:hint="eastAsia"/>
        </w:rPr>
        <w:t>石墨</w:t>
      </w:r>
      <w:proofErr w:type="gramStart"/>
      <w:r>
        <w:rPr>
          <w:rFonts w:hint="eastAsia"/>
        </w:rPr>
        <w:t>烯</w:t>
      </w:r>
      <w:proofErr w:type="gramEnd"/>
      <w:r>
        <w:rPr>
          <w:rFonts w:hint="eastAsia"/>
        </w:rPr>
        <w:t>电热膜运输、储存、铺设不得折叠，</w:t>
      </w:r>
      <w:proofErr w:type="gramStart"/>
      <w:r>
        <w:rPr>
          <w:rFonts w:hint="eastAsia"/>
        </w:rPr>
        <w:t>应卷收卷放</w:t>
      </w:r>
      <w:proofErr w:type="gramEnd"/>
      <w:r>
        <w:rPr>
          <w:rFonts w:hint="eastAsia"/>
        </w:rPr>
        <w:t>，应以软布抹除表面</w:t>
      </w:r>
      <w:proofErr w:type="gramStart"/>
      <w:r>
        <w:rPr>
          <w:rFonts w:hint="eastAsia"/>
        </w:rPr>
        <w:t>水份</w:t>
      </w:r>
      <w:proofErr w:type="gramEnd"/>
      <w:r>
        <w:rPr>
          <w:rFonts w:hint="eastAsia"/>
        </w:rPr>
        <w:t>、杂质后收存或铺设。</w:t>
      </w:r>
    </w:p>
    <w:p w14:paraId="6A93ADDE" w14:textId="77777777" w:rsidR="002B6DAE" w:rsidRDefault="002B6DAE" w:rsidP="00B37EDB">
      <w:pPr>
        <w:pStyle w:val="affff8"/>
        <w:widowControl/>
        <w:snapToGrid w:val="0"/>
        <w:spacing w:beforeAutospacing="0" w:afterAutospacing="0" w:line="360" w:lineRule="auto"/>
        <w:rPr>
          <w:rFonts w:ascii="黑体" w:eastAsia="黑体" w:hAnsi="Times New Roman"/>
          <w:sz w:val="21"/>
        </w:rPr>
      </w:pPr>
      <w:r>
        <w:rPr>
          <w:rFonts w:ascii="黑体" w:eastAsia="黑体" w:hAnsi="Times New Roman" w:hint="eastAsia"/>
          <w:sz w:val="21"/>
        </w:rPr>
        <w:t>5.2 石墨</w:t>
      </w:r>
      <w:proofErr w:type="gramStart"/>
      <w:r>
        <w:rPr>
          <w:rFonts w:ascii="黑体" w:eastAsia="黑体" w:hAnsi="Times New Roman" w:hint="eastAsia"/>
          <w:sz w:val="21"/>
        </w:rPr>
        <w:t>烯</w:t>
      </w:r>
      <w:proofErr w:type="gramEnd"/>
      <w:r>
        <w:rPr>
          <w:rFonts w:ascii="黑体" w:eastAsia="黑体" w:hAnsi="Times New Roman" w:hint="eastAsia"/>
          <w:sz w:val="21"/>
        </w:rPr>
        <w:t>电热膜防水与设置</w:t>
      </w:r>
    </w:p>
    <w:p w14:paraId="3E8208F2" w14:textId="2A78FFD9" w:rsidR="002B6DAE" w:rsidRDefault="002B6DAE" w:rsidP="002B6DAE">
      <w:pPr>
        <w:pStyle w:val="afffff9"/>
        <w:spacing w:line="400" w:lineRule="exact"/>
        <w:ind w:firstLine="420"/>
        <w:rPr>
          <w:b/>
          <w:bCs/>
          <w:szCs w:val="22"/>
        </w:rPr>
      </w:pPr>
      <w:r w:rsidRPr="002B6DAE">
        <w:rPr>
          <w:noProof/>
        </w:rPr>
        <w:drawing>
          <wp:anchor distT="0" distB="0" distL="114300" distR="114300" simplePos="0" relativeHeight="251662336" behindDoc="0" locked="0" layoutInCell="1" allowOverlap="1" wp14:anchorId="00CC3ABC" wp14:editId="3FE12583">
            <wp:simplePos x="0" y="0"/>
            <wp:positionH relativeFrom="column">
              <wp:posOffset>1299210</wp:posOffset>
            </wp:positionH>
            <wp:positionV relativeFrom="paragraph">
              <wp:posOffset>1325245</wp:posOffset>
            </wp:positionV>
            <wp:extent cx="3592195" cy="1846580"/>
            <wp:effectExtent l="0" t="0" r="8255" b="1270"/>
            <wp:wrapTopAndBottom/>
            <wp:docPr id="1489301616" name="图片 1489301616" descr="C:\Users\Administrator\AppData\Roaming\Tencent\Users\985675279\QQ\WinTemp\RichOle\$IOW5OIEL`@QSA]T3A_%[%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C:\Users\Administrator\AppData\Roaming\Tencent\Users\985675279\QQ\WinTemp\RichOle\$IOW5OIEL`@QSA]T3A_%[%4.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592195" cy="1846580"/>
                    </a:xfrm>
                    <a:prstGeom prst="rect">
                      <a:avLst/>
                    </a:prstGeom>
                    <a:noFill/>
                    <a:ln>
                      <a:noFill/>
                    </a:ln>
                  </pic:spPr>
                </pic:pic>
              </a:graphicData>
            </a:graphic>
          </wp:anchor>
        </w:drawing>
      </w:r>
      <w:r w:rsidRPr="002B6DAE">
        <w:rPr>
          <w:rFonts w:hint="eastAsia"/>
        </w:rPr>
        <w:t>选用80cm（宽）封装石墨</w:t>
      </w:r>
      <w:proofErr w:type="gramStart"/>
      <w:r w:rsidRPr="002B6DAE">
        <w:rPr>
          <w:rFonts w:hint="eastAsia"/>
        </w:rPr>
        <w:t>烯</w:t>
      </w:r>
      <w:proofErr w:type="gramEnd"/>
      <w:r w:rsidRPr="002B6DAE">
        <w:rPr>
          <w:rFonts w:hint="eastAsia"/>
        </w:rPr>
        <w:t>电热膜，功率230w/m2，折合115w/m。石墨</w:t>
      </w:r>
      <w:proofErr w:type="gramStart"/>
      <w:r w:rsidRPr="002B6DAE">
        <w:rPr>
          <w:rFonts w:hint="eastAsia"/>
        </w:rPr>
        <w:t>烯</w:t>
      </w:r>
      <w:proofErr w:type="gramEnd"/>
      <w:r w:rsidRPr="002B6DAE">
        <w:rPr>
          <w:rFonts w:hint="eastAsia"/>
        </w:rPr>
        <w:t>电热膜参照目前广泛使用的铺设方法方案，并加设12丝PVC宽膜防水隔层，满池兜底铺设，池壁顶面压顶。铺设层次自底向上为：12丝PVC防水膜1（池底防地下水）+保温板（保温层）+反射膜（保温）+封装石墨</w:t>
      </w:r>
      <w:proofErr w:type="gramStart"/>
      <w:r w:rsidRPr="002B6DAE">
        <w:rPr>
          <w:rFonts w:hint="eastAsia"/>
        </w:rPr>
        <w:t>烯</w:t>
      </w:r>
      <w:proofErr w:type="gramEnd"/>
      <w:r w:rsidRPr="002B6DAE">
        <w:rPr>
          <w:rFonts w:hint="eastAsia"/>
        </w:rPr>
        <w:t>电热膜+无纺布（保护层）+12丝PVC防水膜2（防水）+12丝PVC防水膜3（防水）。如下图：</w:t>
      </w:r>
    </w:p>
    <w:p w14:paraId="1D9E09F4" w14:textId="54931AD3" w:rsidR="002B6DAE" w:rsidRDefault="002B6DAE" w:rsidP="00B37EDB">
      <w:pPr>
        <w:jc w:val="center"/>
        <w:rPr>
          <w:lang w:bidi="ar"/>
        </w:rPr>
      </w:pPr>
    </w:p>
    <w:p w14:paraId="52F0878B" w14:textId="1B448C89" w:rsidR="002B6DAE" w:rsidRDefault="002B6DAE" w:rsidP="00B37EDB">
      <w:pPr>
        <w:jc w:val="center"/>
        <w:rPr>
          <w:lang w:bidi="ar"/>
        </w:rPr>
      </w:pPr>
      <w:r>
        <w:rPr>
          <w:rFonts w:hint="eastAsia"/>
          <w:lang w:bidi="ar"/>
        </w:rPr>
        <w:t>图</w:t>
      </w:r>
      <w:r>
        <w:rPr>
          <w:rFonts w:hint="eastAsia"/>
          <w:lang w:bidi="ar"/>
        </w:rPr>
        <w:t xml:space="preserve">1 </w:t>
      </w:r>
      <w:r>
        <w:rPr>
          <w:rFonts w:hint="eastAsia"/>
          <w:lang w:bidi="ar"/>
        </w:rPr>
        <w:t>石墨</w:t>
      </w:r>
      <w:proofErr w:type="gramStart"/>
      <w:r>
        <w:rPr>
          <w:rFonts w:hint="eastAsia"/>
          <w:lang w:bidi="ar"/>
        </w:rPr>
        <w:t>烯</w:t>
      </w:r>
      <w:proofErr w:type="gramEnd"/>
      <w:r>
        <w:rPr>
          <w:rFonts w:hint="eastAsia"/>
          <w:lang w:bidi="ar"/>
        </w:rPr>
        <w:t>电热膜铺设构架视图</w:t>
      </w:r>
    </w:p>
    <w:p w14:paraId="708CB849" w14:textId="77777777" w:rsidR="002B6DAE" w:rsidRDefault="002B6DAE" w:rsidP="00B37EDB">
      <w:pPr>
        <w:pStyle w:val="afff0"/>
        <w:numPr>
          <w:ilvl w:val="2"/>
          <w:numId w:val="0"/>
        </w:numPr>
        <w:spacing w:before="120" w:after="120"/>
      </w:pPr>
      <w:r>
        <w:rPr>
          <w:rFonts w:hint="eastAsia"/>
        </w:rPr>
        <w:t>5.3 连接</w:t>
      </w:r>
    </w:p>
    <w:p w14:paraId="6186ABB9" w14:textId="77777777" w:rsidR="002B6DAE" w:rsidRDefault="002B6DAE" w:rsidP="00B37EDB">
      <w:pPr>
        <w:pStyle w:val="afff1"/>
        <w:numPr>
          <w:ilvl w:val="3"/>
          <w:numId w:val="0"/>
        </w:numPr>
        <w:spacing w:before="120" w:after="120"/>
      </w:pPr>
      <w:r>
        <w:rPr>
          <w:rFonts w:hint="eastAsia"/>
        </w:rPr>
        <w:t>5.3.1电源连接</w:t>
      </w:r>
    </w:p>
    <w:p w14:paraId="0676C4EF" w14:textId="77777777" w:rsidR="002B6DAE" w:rsidRPr="002B6DAE" w:rsidRDefault="002B6DAE" w:rsidP="002B6DAE">
      <w:pPr>
        <w:pStyle w:val="afffff9"/>
        <w:spacing w:line="400" w:lineRule="exact"/>
        <w:ind w:firstLine="420"/>
      </w:pPr>
      <w:r w:rsidRPr="002B6DAE">
        <w:rPr>
          <w:rFonts w:hint="eastAsia"/>
        </w:rPr>
        <w:t>将电源线的一头连接到石墨</w:t>
      </w:r>
      <w:proofErr w:type="gramStart"/>
      <w:r w:rsidRPr="002B6DAE">
        <w:rPr>
          <w:rFonts w:hint="eastAsia"/>
        </w:rPr>
        <w:t>烯</w:t>
      </w:r>
      <w:proofErr w:type="gramEnd"/>
      <w:r w:rsidRPr="002B6DAE">
        <w:rPr>
          <w:rFonts w:hint="eastAsia"/>
        </w:rPr>
        <w:t>电热膜的正极（标有“+”符号），另一头连接到石墨</w:t>
      </w:r>
      <w:proofErr w:type="gramStart"/>
      <w:r w:rsidRPr="002B6DAE">
        <w:rPr>
          <w:rFonts w:hint="eastAsia"/>
        </w:rPr>
        <w:t>烯</w:t>
      </w:r>
      <w:proofErr w:type="gramEnd"/>
      <w:r w:rsidRPr="002B6DAE">
        <w:rPr>
          <w:rFonts w:hint="eastAsia"/>
        </w:rPr>
        <w:t>电热膜的负极（标有“-”符号）。在接线过程中电源线的端子牢固接触，接线位置选在电热膜的一侧，并打结固定，避免拉扯导致接触不良。</w:t>
      </w:r>
    </w:p>
    <w:p w14:paraId="156DA772" w14:textId="77777777" w:rsidR="002B6DAE" w:rsidRDefault="002B6DAE" w:rsidP="00B37EDB">
      <w:pPr>
        <w:pStyle w:val="afff1"/>
        <w:numPr>
          <w:ilvl w:val="3"/>
          <w:numId w:val="0"/>
        </w:numPr>
        <w:spacing w:before="120" w:after="120"/>
      </w:pPr>
      <w:r>
        <w:rPr>
          <w:rFonts w:hint="eastAsia"/>
        </w:rPr>
        <w:t>5.3.2温控器连接</w:t>
      </w:r>
    </w:p>
    <w:p w14:paraId="2ABD70BF" w14:textId="77777777" w:rsidR="002B6DAE" w:rsidRDefault="002B6DAE" w:rsidP="002B6DAE">
      <w:pPr>
        <w:pStyle w:val="afffff9"/>
        <w:spacing w:line="400" w:lineRule="exact"/>
        <w:ind w:firstLine="420"/>
      </w:pPr>
      <w:r>
        <w:rPr>
          <w:rFonts w:hint="eastAsia"/>
        </w:rPr>
        <w:t>根据温控器的接线说明连接到石墨</w:t>
      </w:r>
      <w:proofErr w:type="gramStart"/>
      <w:r>
        <w:rPr>
          <w:rFonts w:hint="eastAsia"/>
        </w:rPr>
        <w:t>烯</w:t>
      </w:r>
      <w:proofErr w:type="gramEnd"/>
      <w:r>
        <w:rPr>
          <w:rFonts w:hint="eastAsia"/>
        </w:rPr>
        <w:t>电热膜。根据温度调节需求，将温控器的探头放置在</w:t>
      </w:r>
      <w:proofErr w:type="gramStart"/>
      <w:r>
        <w:rPr>
          <w:rFonts w:hint="eastAsia"/>
        </w:rPr>
        <w:t>石墨烯膜附近</w:t>
      </w:r>
      <w:proofErr w:type="gramEnd"/>
      <w:r>
        <w:rPr>
          <w:rFonts w:hint="eastAsia"/>
        </w:rPr>
        <w:t>，将温控器的电源线连接到电源输入端，再将控制线连接到石墨</w:t>
      </w:r>
      <w:proofErr w:type="gramStart"/>
      <w:r>
        <w:rPr>
          <w:rFonts w:hint="eastAsia"/>
        </w:rPr>
        <w:t>烯</w:t>
      </w:r>
      <w:proofErr w:type="gramEnd"/>
      <w:r>
        <w:rPr>
          <w:rFonts w:hint="eastAsia"/>
        </w:rPr>
        <w:t>电热膜上的接线口。</w:t>
      </w:r>
    </w:p>
    <w:p w14:paraId="409B08EF" w14:textId="77777777" w:rsidR="002B6DAE" w:rsidRDefault="002B6DAE" w:rsidP="00B37EDB">
      <w:pPr>
        <w:pStyle w:val="afff"/>
        <w:spacing w:before="240" w:after="240"/>
      </w:pPr>
      <w:r>
        <w:rPr>
          <w:rFonts w:hint="eastAsia"/>
        </w:rPr>
        <w:t>控温设置</w:t>
      </w:r>
    </w:p>
    <w:p w14:paraId="16B27F7C" w14:textId="77777777" w:rsidR="002B6DAE" w:rsidRDefault="002B6DAE" w:rsidP="002B6DAE">
      <w:pPr>
        <w:pStyle w:val="afffff9"/>
        <w:spacing w:line="400" w:lineRule="exact"/>
        <w:ind w:firstLine="420"/>
      </w:pPr>
      <w:r>
        <w:rPr>
          <w:rFonts w:hint="eastAsia"/>
        </w:rPr>
        <w:t>按下温控器上的</w:t>
      </w:r>
      <w:r w:rsidRPr="002B6DAE">
        <w:t>“</w:t>
      </w:r>
      <w:r w:rsidRPr="002B6DAE">
        <w:t>SET</w:t>
      </w:r>
      <w:r w:rsidRPr="002B6DAE">
        <w:t>”</w:t>
      </w:r>
      <w:r>
        <w:rPr>
          <w:rFonts w:hint="eastAsia"/>
        </w:rPr>
        <w:t>键，进入设置模式，使用“+”、“-”</w:t>
      </w:r>
      <w:proofErr w:type="gramStart"/>
      <w:r>
        <w:rPr>
          <w:rFonts w:hint="eastAsia"/>
        </w:rPr>
        <w:t>键调整</w:t>
      </w:r>
      <w:proofErr w:type="gramEnd"/>
      <w:r>
        <w:rPr>
          <w:rFonts w:hint="eastAsia"/>
        </w:rPr>
        <w:t>温度设定值。 水温保持在24℃-30℃之间，通过智能控制系统设置</w:t>
      </w:r>
      <w:proofErr w:type="gramStart"/>
      <w:r>
        <w:rPr>
          <w:rFonts w:hint="eastAsia"/>
        </w:rPr>
        <w:t>最低启动</w:t>
      </w:r>
      <w:proofErr w:type="gramEnd"/>
      <w:r>
        <w:rPr>
          <w:rFonts w:hint="eastAsia"/>
        </w:rPr>
        <w:t>温度和停止加热温度，联动警报装置，保障水温在最适温度之间。</w:t>
      </w:r>
    </w:p>
    <w:p w14:paraId="58D17689" w14:textId="77777777" w:rsidR="002B6DAE" w:rsidRDefault="002B6DAE" w:rsidP="00B37EDB">
      <w:pPr>
        <w:pStyle w:val="afff0"/>
        <w:spacing w:before="120" w:after="120"/>
        <w:ind w:firstLine="420"/>
        <w:rPr>
          <w:kern w:val="2"/>
        </w:rPr>
      </w:pPr>
      <w:r>
        <w:rPr>
          <w:rFonts w:hint="eastAsia"/>
          <w:kern w:val="2"/>
        </w:rPr>
        <w:t>室温</w:t>
      </w:r>
    </w:p>
    <w:p w14:paraId="76BD5256" w14:textId="77777777" w:rsidR="002B6DAE" w:rsidRPr="002B6DAE" w:rsidRDefault="002B6DAE" w:rsidP="002B6DAE">
      <w:pPr>
        <w:pStyle w:val="afffff9"/>
        <w:spacing w:line="400" w:lineRule="exact"/>
        <w:ind w:firstLine="420"/>
      </w:pPr>
      <w:r w:rsidRPr="002B6DAE">
        <w:t>可根据具体</w:t>
      </w:r>
      <w:r w:rsidRPr="002B6DAE">
        <w:rPr>
          <w:rFonts w:hint="eastAsia"/>
        </w:rPr>
        <w:t>水产养殖动物生长或繁育苗</w:t>
      </w:r>
      <w:r w:rsidRPr="002B6DAE">
        <w:t>要求增减调温区间及温度。</w:t>
      </w:r>
    </w:p>
    <w:p w14:paraId="580CB503" w14:textId="77777777" w:rsidR="002B6DAE" w:rsidRDefault="002B6DAE" w:rsidP="00B37EDB">
      <w:pPr>
        <w:pStyle w:val="afff0"/>
        <w:spacing w:before="120" w:after="120"/>
        <w:ind w:firstLine="420"/>
      </w:pPr>
      <w:r>
        <w:rPr>
          <w:rFonts w:hint="eastAsia"/>
        </w:rPr>
        <w:t>区间</w:t>
      </w:r>
    </w:p>
    <w:p w14:paraId="7A891305" w14:textId="77777777" w:rsidR="002B6DAE" w:rsidRDefault="002B6DAE" w:rsidP="002B6DAE">
      <w:pPr>
        <w:pStyle w:val="afffff9"/>
        <w:spacing w:line="400" w:lineRule="exact"/>
        <w:ind w:firstLine="420"/>
      </w:pPr>
      <w:r>
        <w:rPr>
          <w:rFonts w:hint="eastAsia"/>
        </w:rPr>
        <w:t>每天</w:t>
      </w:r>
      <w:r w:rsidRPr="002B6DAE">
        <w:t>设置2个区间，每个区间12h，区</w:t>
      </w:r>
      <w:r>
        <w:rPr>
          <w:rFonts w:hint="eastAsia"/>
        </w:rPr>
        <w:t>间1为白天温度，区</w:t>
      </w:r>
      <w:r w:rsidRPr="002B6DAE">
        <w:t>间2为夜</w:t>
      </w:r>
      <w:r>
        <w:rPr>
          <w:rFonts w:hint="eastAsia"/>
        </w:rPr>
        <w:t>间温度，设置温度为不同水产养殖动物生长时期的最适温度值。</w:t>
      </w:r>
    </w:p>
    <w:p w14:paraId="77ABAC56" w14:textId="77777777" w:rsidR="002B6DAE" w:rsidRDefault="002B6DAE" w:rsidP="00B37EDB">
      <w:pPr>
        <w:pStyle w:val="afff"/>
        <w:spacing w:before="240" w:after="240"/>
      </w:pPr>
      <w:r>
        <w:rPr>
          <w:rFonts w:hint="eastAsia"/>
        </w:rPr>
        <w:t>运行管理</w:t>
      </w:r>
    </w:p>
    <w:p w14:paraId="0FFF5376" w14:textId="77777777" w:rsidR="002B6DAE" w:rsidRDefault="002B6DAE" w:rsidP="00B37EDB">
      <w:pPr>
        <w:pStyle w:val="afff0"/>
        <w:spacing w:before="120" w:after="120"/>
        <w:ind w:firstLine="420"/>
      </w:pPr>
      <w:r>
        <w:rPr>
          <w:rFonts w:hint="eastAsia"/>
        </w:rPr>
        <w:t>准备</w:t>
      </w:r>
    </w:p>
    <w:p w14:paraId="51317EDA" w14:textId="77777777" w:rsidR="002B6DAE" w:rsidRDefault="002B6DAE" w:rsidP="00B37EDB">
      <w:pPr>
        <w:pStyle w:val="afff1"/>
        <w:spacing w:before="120" w:after="120"/>
      </w:pPr>
      <w:r>
        <w:rPr>
          <w:rFonts w:hint="eastAsia"/>
        </w:rPr>
        <w:t>检查系统</w:t>
      </w:r>
    </w:p>
    <w:p w14:paraId="72DC58BE" w14:textId="77777777" w:rsidR="002B6DAE" w:rsidRDefault="002B6DAE" w:rsidP="002B6DAE">
      <w:pPr>
        <w:pStyle w:val="afffff9"/>
        <w:spacing w:line="400" w:lineRule="exact"/>
        <w:ind w:firstLine="420"/>
      </w:pPr>
      <w:r>
        <w:rPr>
          <w:rFonts w:hint="eastAsia"/>
        </w:rPr>
        <w:t>在启动石墨</w:t>
      </w:r>
      <w:proofErr w:type="gramStart"/>
      <w:r>
        <w:rPr>
          <w:rFonts w:hint="eastAsia"/>
        </w:rPr>
        <w:t>烯</w:t>
      </w:r>
      <w:proofErr w:type="gramEnd"/>
      <w:r>
        <w:rPr>
          <w:rFonts w:hint="eastAsia"/>
        </w:rPr>
        <w:t>电热膜系统之前，需要检查系统的完整性，包括电热膜、温控器、连接线路等完整性。电热膜铺设平整，无褶皱或破损现象。</w:t>
      </w:r>
    </w:p>
    <w:p w14:paraId="0A457247" w14:textId="77777777" w:rsidR="002B6DAE" w:rsidRDefault="002B6DAE" w:rsidP="00B37EDB">
      <w:pPr>
        <w:pStyle w:val="afff1"/>
        <w:spacing w:before="120" w:after="120"/>
      </w:pPr>
      <w:r>
        <w:rPr>
          <w:rFonts w:hint="eastAsia"/>
        </w:rPr>
        <w:t>设置温控器</w:t>
      </w:r>
    </w:p>
    <w:p w14:paraId="253DCE02" w14:textId="77777777" w:rsidR="002B6DAE" w:rsidRDefault="002B6DAE" w:rsidP="002B6DAE">
      <w:pPr>
        <w:pStyle w:val="afffff9"/>
        <w:spacing w:line="400" w:lineRule="exact"/>
        <w:ind w:firstLine="420"/>
      </w:pPr>
      <w:r>
        <w:rPr>
          <w:rFonts w:hint="eastAsia"/>
        </w:rPr>
        <w:t>根据水产养殖动物生长需要，设置温控器的区间和各区间温度参数。</w:t>
      </w:r>
    </w:p>
    <w:p w14:paraId="4F14EFC1" w14:textId="77777777" w:rsidR="002B6DAE" w:rsidRDefault="002B6DAE" w:rsidP="00B37EDB">
      <w:pPr>
        <w:pStyle w:val="afff0"/>
        <w:spacing w:before="120" w:after="120"/>
        <w:ind w:firstLine="420"/>
      </w:pPr>
      <w:r>
        <w:rPr>
          <w:rFonts w:hint="eastAsia"/>
        </w:rPr>
        <w:t>启动与运行</w:t>
      </w:r>
    </w:p>
    <w:p w14:paraId="713E8E76" w14:textId="77777777" w:rsidR="002B6DAE" w:rsidRDefault="002B6DAE" w:rsidP="00B37EDB">
      <w:pPr>
        <w:pStyle w:val="afff1"/>
        <w:spacing w:before="120" w:after="120"/>
      </w:pPr>
      <w:r>
        <w:rPr>
          <w:rFonts w:hint="eastAsia"/>
        </w:rPr>
        <w:t>通电启动</w:t>
      </w:r>
    </w:p>
    <w:p w14:paraId="07EC2C6C" w14:textId="77777777" w:rsidR="002B6DAE" w:rsidRDefault="002B6DAE" w:rsidP="002B6DAE">
      <w:pPr>
        <w:pStyle w:val="afffff9"/>
        <w:spacing w:line="400" w:lineRule="exact"/>
        <w:ind w:firstLine="420"/>
      </w:pPr>
      <w:r>
        <w:rPr>
          <w:rFonts w:hint="eastAsia"/>
        </w:rPr>
        <w:t>将石墨</w:t>
      </w:r>
      <w:proofErr w:type="gramStart"/>
      <w:r>
        <w:rPr>
          <w:rFonts w:hint="eastAsia"/>
        </w:rPr>
        <w:t>烯</w:t>
      </w:r>
      <w:proofErr w:type="gramEnd"/>
      <w:r>
        <w:rPr>
          <w:rFonts w:hint="eastAsia"/>
        </w:rPr>
        <w:t>电热膜系统的电源接通，按下温控器的启动按钮，系统开始运行。</w:t>
      </w:r>
    </w:p>
    <w:p w14:paraId="0A70DFEA" w14:textId="77777777" w:rsidR="002B6DAE" w:rsidRDefault="002B6DAE" w:rsidP="00B37EDB">
      <w:pPr>
        <w:pStyle w:val="afff1"/>
        <w:spacing w:before="120" w:after="120"/>
      </w:pPr>
      <w:r>
        <w:rPr>
          <w:rFonts w:hint="eastAsia"/>
        </w:rPr>
        <w:t>温度调节</w:t>
      </w:r>
    </w:p>
    <w:p w14:paraId="274ABBB9" w14:textId="77777777" w:rsidR="002B6DAE" w:rsidRDefault="002B6DAE" w:rsidP="00B37EDB">
      <w:pPr>
        <w:pStyle w:val="afffff9"/>
        <w:ind w:firstLine="420"/>
        <w:rPr>
          <w:rFonts w:ascii="Times New Roman"/>
        </w:rPr>
      </w:pPr>
      <w:r>
        <w:rPr>
          <w:rFonts w:ascii="Times New Roman"/>
        </w:rPr>
        <w:t>温控器自动检测棚室内温度，并根据设定的温度参数进行加热或停止加热，保持棚室内温度的稳定。</w:t>
      </w:r>
    </w:p>
    <w:p w14:paraId="79106605" w14:textId="77777777" w:rsidR="002B6DAE" w:rsidRDefault="002B6DAE" w:rsidP="00B37EDB">
      <w:pPr>
        <w:pStyle w:val="afff0"/>
        <w:spacing w:before="120" w:after="120"/>
        <w:ind w:firstLine="420"/>
      </w:pPr>
      <w:r>
        <w:rPr>
          <w:rFonts w:hint="eastAsia"/>
        </w:rPr>
        <w:t>监控与保护</w:t>
      </w:r>
    </w:p>
    <w:p w14:paraId="0526C867" w14:textId="77777777" w:rsidR="002B6DAE" w:rsidRDefault="002B6DAE" w:rsidP="002B6DAE">
      <w:pPr>
        <w:pStyle w:val="afffff9"/>
        <w:spacing w:line="400" w:lineRule="exact"/>
        <w:ind w:firstLine="420"/>
      </w:pPr>
      <w:r>
        <w:rPr>
          <w:rFonts w:hint="eastAsia"/>
        </w:rPr>
        <w:t>在运行过程中，需定期监控石墨</w:t>
      </w:r>
      <w:proofErr w:type="gramStart"/>
      <w:r>
        <w:rPr>
          <w:rFonts w:hint="eastAsia"/>
        </w:rPr>
        <w:t>烯</w:t>
      </w:r>
      <w:proofErr w:type="gramEnd"/>
      <w:r>
        <w:rPr>
          <w:rFonts w:hint="eastAsia"/>
        </w:rPr>
        <w:t>电热膜的工作状态，包括温度、电流等参数；如发现异常情况，如温度过高、电流过大等，应立即停止运行并检查原因。</w:t>
      </w:r>
    </w:p>
    <w:p w14:paraId="3BE2D130" w14:textId="77777777" w:rsidR="002B6DAE" w:rsidRDefault="002B6DAE" w:rsidP="00B37EDB">
      <w:pPr>
        <w:pStyle w:val="afff"/>
        <w:spacing w:before="240" w:after="240"/>
      </w:pPr>
      <w:r>
        <w:rPr>
          <w:rFonts w:hint="eastAsia"/>
        </w:rPr>
        <w:t>安全保障</w:t>
      </w:r>
    </w:p>
    <w:p w14:paraId="077FFA01" w14:textId="77777777" w:rsidR="002B6DAE" w:rsidRPr="002B6DAE" w:rsidRDefault="002B6DAE" w:rsidP="002B6DAE">
      <w:pPr>
        <w:pStyle w:val="afffff9"/>
        <w:spacing w:line="400" w:lineRule="exact"/>
        <w:ind w:firstLine="420"/>
      </w:pPr>
      <w:r w:rsidRPr="002B6DAE">
        <w:t>分组回路应配设漏电保护器及空气开关；埋入基质的线路做好防水、线路及装置不应直接涉水；设施设备用电要求应符合GB/T13869的要求；用电安全检查应符合GB/T43456的要求。</w:t>
      </w:r>
    </w:p>
    <w:p w14:paraId="53A6AA7D" w14:textId="77777777" w:rsidR="002B6DAE" w:rsidRDefault="002B6DAE" w:rsidP="00B37EDB">
      <w:pPr>
        <w:pStyle w:val="afff0"/>
        <w:spacing w:before="120" w:after="120"/>
        <w:ind w:firstLine="420"/>
      </w:pPr>
      <w:r>
        <w:rPr>
          <w:rFonts w:hint="eastAsia"/>
        </w:rPr>
        <w:t>检查</w:t>
      </w:r>
    </w:p>
    <w:p w14:paraId="3BE76B1B" w14:textId="77777777" w:rsidR="002B6DAE" w:rsidRDefault="002B6DAE" w:rsidP="002B6DAE">
      <w:pPr>
        <w:pStyle w:val="afffff9"/>
        <w:spacing w:line="400" w:lineRule="exact"/>
        <w:ind w:firstLine="420"/>
      </w:pPr>
      <w:r>
        <w:rPr>
          <w:rFonts w:hint="eastAsia"/>
        </w:rPr>
        <w:t>每周对石墨</w:t>
      </w:r>
      <w:proofErr w:type="gramStart"/>
      <w:r>
        <w:rPr>
          <w:rFonts w:hint="eastAsia"/>
        </w:rPr>
        <w:t>烯</w:t>
      </w:r>
      <w:proofErr w:type="gramEnd"/>
      <w:r>
        <w:rPr>
          <w:rFonts w:hint="eastAsia"/>
        </w:rPr>
        <w:t>电热膜系统进行检查，包括电热膜防水情况、温控器、连接线路等部件的完好性和性能；如发现损坏或老化现象，应及时进行更换或维修。</w:t>
      </w:r>
    </w:p>
    <w:p w14:paraId="3804C1A7" w14:textId="77777777" w:rsidR="002B6DAE" w:rsidRDefault="002B6DAE" w:rsidP="00B37EDB">
      <w:pPr>
        <w:pStyle w:val="afff0"/>
        <w:spacing w:before="120" w:after="120"/>
        <w:ind w:firstLine="420"/>
      </w:pPr>
      <w:r>
        <w:rPr>
          <w:rFonts w:hint="eastAsia"/>
        </w:rPr>
        <w:t>保养</w:t>
      </w:r>
    </w:p>
    <w:p w14:paraId="2985EB27" w14:textId="77777777" w:rsidR="002B6DAE" w:rsidRDefault="002B6DAE" w:rsidP="002B6DAE">
      <w:pPr>
        <w:pStyle w:val="afffff9"/>
        <w:spacing w:line="400" w:lineRule="exact"/>
        <w:ind w:firstLine="420"/>
      </w:pPr>
      <w:r>
        <w:rPr>
          <w:rFonts w:hint="eastAsia"/>
        </w:rPr>
        <w:t>避免使用尖锐物品或腐蚀性物质接触电热膜表面，以免损坏其结构或性能。</w:t>
      </w:r>
    </w:p>
    <w:p w14:paraId="119AF596" w14:textId="77777777" w:rsidR="002B6DAE" w:rsidRPr="000C54EA" w:rsidRDefault="002B6DAE" w:rsidP="002B6DAE">
      <w:pPr>
        <w:pStyle w:val="afffff9"/>
        <w:spacing w:line="400" w:lineRule="exact"/>
        <w:ind w:firstLine="420"/>
      </w:pPr>
    </w:p>
    <w:p w14:paraId="17860DAF" w14:textId="77777777" w:rsidR="00B24C88" w:rsidRDefault="00B24C88" w:rsidP="002B6DAE">
      <w:pPr>
        <w:pStyle w:val="afff0"/>
        <w:numPr>
          <w:ilvl w:val="0"/>
          <w:numId w:val="0"/>
        </w:numPr>
        <w:spacing w:before="120" w:after="120"/>
        <w:rPr>
          <w:rFonts w:ascii="Times New Roman"/>
        </w:rPr>
      </w:pPr>
    </w:p>
    <w:sectPr w:rsidR="00B24C88">
      <w:footerReference w:type="default" r:id="rId17"/>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91BD8" w14:textId="77777777" w:rsidR="00B8512D" w:rsidRDefault="00B8512D">
      <w:pPr>
        <w:spacing w:line="240" w:lineRule="auto"/>
      </w:pPr>
      <w:r>
        <w:separator/>
      </w:r>
    </w:p>
  </w:endnote>
  <w:endnote w:type="continuationSeparator" w:id="0">
    <w:p w14:paraId="44216F7E" w14:textId="77777777" w:rsidR="00B8512D" w:rsidRDefault="00B8512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99489" w14:textId="77777777" w:rsidR="00B24C88" w:rsidRDefault="00000000">
    <w:pPr>
      <w:pStyle w:val="affff1"/>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157B0" w14:textId="77777777" w:rsidR="00B24C88" w:rsidRDefault="00B24C88">
    <w:pPr>
      <w:pStyle w:val="affff1"/>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F2121" w14:textId="77777777" w:rsidR="00B24C88" w:rsidRDefault="00000000">
    <w:pPr>
      <w:pStyle w:val="affff1"/>
    </w:pPr>
    <w:r>
      <w:rPr>
        <w:noProof/>
      </w:rPr>
      <mc:AlternateContent>
        <mc:Choice Requires="wps">
          <w:drawing>
            <wp:anchor distT="0" distB="0" distL="114300" distR="114300" simplePos="0" relativeHeight="251659264" behindDoc="0" locked="0" layoutInCell="1" allowOverlap="1" wp14:anchorId="1F3266A7" wp14:editId="6B98E5F6">
              <wp:simplePos x="0" y="0"/>
              <wp:positionH relativeFrom="margin">
                <wp:align>right</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A9BD07" w14:textId="77777777" w:rsidR="00B24C88" w:rsidRDefault="00000000">
                          <w:pPr>
                            <w:pStyle w:val="affff1"/>
                          </w:pPr>
                          <w:r>
                            <w:fldChar w:fldCharType="begin"/>
                          </w:r>
                          <w:r>
                            <w:instrText xml:space="preserve"> PAGE  \* MERGEFORMAT </w:instrText>
                          </w:r>
                          <w:r>
                            <w:fldChar w:fldCharType="separate"/>
                          </w:r>
                          <w:r>
                            <w:t xml:space="preserve">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F3266A7" id="_x0000_t202" coordsize="21600,21600" o:spt="202" path="m,l,21600r21600,l21600,xe">
              <v:stroke joinstyle="miter"/>
              <v:path gradientshapeok="t" o:connecttype="rect"/>
            </v:shapetype>
            <v:shape id="文本框 8" o:spid="_x0000_s1026" type="#_x0000_t202" style="position:absolute;left:0;text-align:left;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1FA9BD07" w14:textId="77777777" w:rsidR="00B24C88" w:rsidRDefault="00000000">
                    <w:pPr>
                      <w:pStyle w:val="affff1"/>
                    </w:pPr>
                    <w:r>
                      <w:fldChar w:fldCharType="begin"/>
                    </w:r>
                    <w:r>
                      <w:instrText xml:space="preserve"> PAGE  \* MERGEFORMAT </w:instrText>
                    </w:r>
                    <w:r>
                      <w:fldChar w:fldCharType="separate"/>
                    </w:r>
                    <w:r>
                      <w:t xml:space="preserve"> </w:t>
                    </w:r>
                    <w:r>
                      <w:fldChar w:fldCharType="end"/>
                    </w:r>
                  </w:p>
                </w:txbxContent>
              </v:textbox>
              <w10:wrap anchorx="margin"/>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BEEDA" w14:textId="77777777" w:rsidR="00B24C88" w:rsidRDefault="00000000">
    <w:pPr>
      <w:pStyle w:val="affff1"/>
    </w:pPr>
    <w:r>
      <w:rPr>
        <w:noProof/>
      </w:rPr>
      <mc:AlternateContent>
        <mc:Choice Requires="wps">
          <w:drawing>
            <wp:anchor distT="0" distB="0" distL="114300" distR="114300" simplePos="0" relativeHeight="251660288" behindDoc="0" locked="0" layoutInCell="1" allowOverlap="1" wp14:anchorId="63BB11A4" wp14:editId="1AA0A369">
              <wp:simplePos x="0" y="0"/>
              <wp:positionH relativeFrom="margin">
                <wp:align>right</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EA7006" w14:textId="77777777" w:rsidR="00B24C88" w:rsidRDefault="00000000">
                          <w:pPr>
                            <w:pStyle w:val="affff1"/>
                          </w:pPr>
                          <w:r>
                            <w:fldChar w:fldCharType="begin"/>
                          </w:r>
                          <w:r>
                            <w:instrText xml:space="preserve"> PAGE  \* MERGEFORMAT </w:instrText>
                          </w:r>
                          <w:r>
                            <w:fldChar w:fldCharType="separate"/>
                          </w:r>
                          <w:r>
                            <w:t xml:space="preserve">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3BB11A4" id="_x0000_t202" coordsize="21600,21600" o:spt="202" path="m,l,21600r21600,l21600,xe">
              <v:stroke joinstyle="miter"/>
              <v:path gradientshapeok="t" o:connecttype="rect"/>
            </v:shapetype>
            <v:shape id="文本框 9" o:spid="_x0000_s1027" type="#_x0000_t202" style="position:absolute;left:0;text-align:left;margin-left:92.8pt;margin-top:0;width:2in;height:2in;z-index:25166028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14:paraId="29EA7006" w14:textId="77777777" w:rsidR="00B24C88" w:rsidRDefault="00000000">
                    <w:pPr>
                      <w:pStyle w:val="affff1"/>
                    </w:pPr>
                    <w:r>
                      <w:fldChar w:fldCharType="begin"/>
                    </w:r>
                    <w:r>
                      <w:instrText xml:space="preserve"> PAGE  \* MERGEFORMAT </w:instrText>
                    </w:r>
                    <w:r>
                      <w:fldChar w:fldCharType="separate"/>
                    </w:r>
                    <w:r>
                      <w:t xml:space="preserve"> </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56B14" w14:textId="77777777" w:rsidR="00B8512D" w:rsidRDefault="00B8512D">
      <w:pPr>
        <w:spacing w:line="240" w:lineRule="auto"/>
      </w:pPr>
      <w:r>
        <w:separator/>
      </w:r>
    </w:p>
  </w:footnote>
  <w:footnote w:type="continuationSeparator" w:id="0">
    <w:p w14:paraId="6341E033" w14:textId="77777777" w:rsidR="00B8512D" w:rsidRDefault="00B8512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26071" w14:textId="77777777" w:rsidR="00B24C88" w:rsidRDefault="00000000">
    <w:pPr>
      <w:pStyle w:val="affff3"/>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9CEEA" w14:textId="77777777" w:rsidR="00B24C88" w:rsidRDefault="00B24C88">
    <w:pPr>
      <w:pStyle w:val="affff3"/>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6A1A4" w14:textId="7FA6BD53" w:rsidR="00B24C88" w:rsidRDefault="00000000">
    <w:pPr>
      <w:pStyle w:val="afffffe"/>
      <w:rPr>
        <w:rFonts w:hint="eastAsia"/>
      </w:rPr>
    </w:pPr>
    <w:r>
      <w:fldChar w:fldCharType="begin"/>
    </w:r>
    <w:r>
      <w:instrText xml:space="preserve"> STYLEREF  标准文件_文件编号  \* MERGEFORMAT </w:instrText>
    </w:r>
    <w:r>
      <w:fldChar w:fldCharType="separate"/>
    </w:r>
    <w:r w:rsidR="00C64E72">
      <w:rPr>
        <w:rFonts w:hint="eastAsia"/>
        <w:noProof/>
      </w:rPr>
      <w:t>T/JSYX 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8BD394F"/>
    <w:multiLevelType w:val="multilevel"/>
    <w:tmpl w:val="18BD394F"/>
    <w:lvl w:ilvl="0">
      <w:start w:val="1"/>
      <w:numFmt w:val="decimal"/>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21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2" w15:restartNumberingAfterBreak="0">
    <w:nsid w:val="2C5917C3"/>
    <w:multiLevelType w:val="multilevel"/>
    <w:tmpl w:val="2C5917C3"/>
    <w:lvl w:ilvl="0">
      <w:start w:val="1"/>
      <w:numFmt w:val="none"/>
      <w:pStyle w:val="af5"/>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6"/>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3" w15:restartNumberingAfterBreak="0">
    <w:nsid w:val="32F04FB2"/>
    <w:multiLevelType w:val="multilevel"/>
    <w:tmpl w:val="32F04FB2"/>
    <w:lvl w:ilvl="0">
      <w:start w:val="1"/>
      <w:numFmt w:val="lowerLetter"/>
      <w:pStyle w:val="af7"/>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15:restartNumberingAfterBreak="0">
    <w:nsid w:val="403900F0"/>
    <w:multiLevelType w:val="hybridMultilevel"/>
    <w:tmpl w:val="C1B84BD6"/>
    <w:lvl w:ilvl="0" w:tplc="D6FAD682">
      <w:start w:val="4"/>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44C50F90"/>
    <w:multiLevelType w:val="multilevel"/>
    <w:tmpl w:val="44C50F90"/>
    <w:lvl w:ilvl="0">
      <w:start w:val="1"/>
      <w:numFmt w:val="lowerLetter"/>
      <w:pStyle w:val="af8"/>
      <w:lvlText w:val="%1)"/>
      <w:lvlJc w:val="left"/>
      <w:pPr>
        <w:tabs>
          <w:tab w:val="left" w:pos="851"/>
        </w:tabs>
        <w:ind w:left="851" w:hanging="426"/>
      </w:pPr>
      <w:rPr>
        <w:rFonts w:ascii="宋体" w:eastAsia="宋体" w:hAnsi="Times New Roman" w:hint="eastAsia"/>
        <w:sz w:val="21"/>
      </w:rPr>
    </w:lvl>
    <w:lvl w:ilvl="1">
      <w:start w:val="1"/>
      <w:numFmt w:val="decimal"/>
      <w:pStyle w:val="af9"/>
      <w:lvlText w:val="%2)"/>
      <w:lvlJc w:val="left"/>
      <w:pPr>
        <w:tabs>
          <w:tab w:val="left" w:pos="1276"/>
        </w:tabs>
        <w:ind w:left="1276" w:hanging="425"/>
      </w:pPr>
      <w:rPr>
        <w:rFonts w:ascii="宋体" w:eastAsia="宋体" w:hAnsi="Times New Roman" w:hint="eastAsia"/>
        <w:sz w:val="21"/>
      </w:rPr>
    </w:lvl>
    <w:lvl w:ilvl="2">
      <w:start w:val="1"/>
      <w:numFmt w:val="decimal"/>
      <w:pStyle w:val="afa"/>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6" w15:restartNumberingAfterBreak="0">
    <w:nsid w:val="48802D1C"/>
    <w:multiLevelType w:val="multilevel"/>
    <w:tmpl w:val="48802D1C"/>
    <w:lvl w:ilvl="0">
      <w:start w:val="1"/>
      <w:numFmt w:val="upperLetter"/>
      <w:pStyle w:val="afb"/>
      <w:lvlText w:val="%1"/>
      <w:lvlJc w:val="left"/>
      <w:pPr>
        <w:ind w:left="420" w:hanging="420"/>
      </w:pPr>
      <w:rPr>
        <w:rFonts w:hint="eastAsia"/>
      </w:rPr>
    </w:lvl>
    <w:lvl w:ilvl="1">
      <w:start w:val="1"/>
      <w:numFmt w:val="decimal"/>
      <w:pStyle w:val="afc"/>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4B733A5F"/>
    <w:multiLevelType w:val="multilevel"/>
    <w:tmpl w:val="4B733A5F"/>
    <w:lvl w:ilvl="0">
      <w:start w:val="1"/>
      <w:numFmt w:val="decimal"/>
      <w:pStyle w:val="afd"/>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8" w15:restartNumberingAfterBreak="0">
    <w:nsid w:val="4E5D0534"/>
    <w:multiLevelType w:val="multilevel"/>
    <w:tmpl w:val="4E5D0534"/>
    <w:lvl w:ilvl="0">
      <w:start w:val="1"/>
      <w:numFmt w:val="decimal"/>
      <w:pStyle w:val="afe"/>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4632751"/>
    <w:multiLevelType w:val="multilevel"/>
    <w:tmpl w:val="54632751"/>
    <w:lvl w:ilvl="0">
      <w:start w:val="1"/>
      <w:numFmt w:val="none"/>
      <w:pStyle w:val="aff"/>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0" w15:restartNumberingAfterBreak="0">
    <w:nsid w:val="557C2AF5"/>
    <w:multiLevelType w:val="multilevel"/>
    <w:tmpl w:val="557C2AF5"/>
    <w:lvl w:ilvl="0">
      <w:start w:val="1"/>
      <w:numFmt w:val="decimal"/>
      <w:pStyle w:val="aff0"/>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1" w15:restartNumberingAfterBreak="0">
    <w:nsid w:val="5603797C"/>
    <w:multiLevelType w:val="multilevel"/>
    <w:tmpl w:val="5603797C"/>
    <w:lvl w:ilvl="0">
      <w:start w:val="1"/>
      <w:numFmt w:val="upperLetter"/>
      <w:pStyle w:val="aff1"/>
      <w:suff w:val="space"/>
      <w:lvlText w:val="%1"/>
      <w:lvlJc w:val="left"/>
      <w:pPr>
        <w:ind w:left="425" w:hanging="425"/>
      </w:pPr>
      <w:rPr>
        <w:rFonts w:hint="eastAsia"/>
      </w:rPr>
    </w:lvl>
    <w:lvl w:ilvl="1">
      <w:start w:val="1"/>
      <w:numFmt w:val="decimal"/>
      <w:pStyle w:val="aff2"/>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564D2089"/>
    <w:multiLevelType w:val="multilevel"/>
    <w:tmpl w:val="564D2089"/>
    <w:lvl w:ilvl="0">
      <w:start w:val="1"/>
      <w:numFmt w:val="none"/>
      <w:pStyle w:val="aff3"/>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15:restartNumberingAfterBreak="0">
    <w:nsid w:val="644622F9"/>
    <w:multiLevelType w:val="multilevel"/>
    <w:tmpl w:val="644622F9"/>
    <w:lvl w:ilvl="0">
      <w:start w:val="1"/>
      <w:numFmt w:val="upperRoman"/>
      <w:pStyle w:val="aff4"/>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4" w15:restartNumberingAfterBreak="0">
    <w:nsid w:val="646260FA"/>
    <w:multiLevelType w:val="multilevel"/>
    <w:tmpl w:val="646260FA"/>
    <w:lvl w:ilvl="0">
      <w:start w:val="1"/>
      <w:numFmt w:val="decimal"/>
      <w:pStyle w:val="aff5"/>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5"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15:restartNumberingAfterBreak="0">
    <w:nsid w:val="657D3FBC"/>
    <w:multiLevelType w:val="multilevel"/>
    <w:tmpl w:val="657D3FBC"/>
    <w:lvl w:ilvl="0">
      <w:start w:val="1"/>
      <w:numFmt w:val="upperLetter"/>
      <w:pStyle w:val="aff6"/>
      <w:suff w:val="nothing"/>
      <w:lvlText w:val="附录%1"/>
      <w:lvlJc w:val="left"/>
      <w:pPr>
        <w:ind w:left="0" w:firstLine="0"/>
      </w:pPr>
      <w:rPr>
        <w:rFonts w:hint="eastAsia"/>
        <w:spacing w:val="100"/>
      </w:rPr>
    </w:lvl>
    <w:lvl w:ilvl="1">
      <w:start w:val="1"/>
      <w:numFmt w:val="decimal"/>
      <w:pStyle w:val="aff7"/>
      <w:suff w:val="nothing"/>
      <w:lvlText w:val="%1.%2　"/>
      <w:lvlJc w:val="left"/>
      <w:pPr>
        <w:ind w:left="0" w:firstLine="0"/>
      </w:pPr>
      <w:rPr>
        <w:rFonts w:ascii="黑体" w:eastAsia="黑体" w:hint="eastAsia"/>
        <w:b w:val="0"/>
        <w:i w:val="0"/>
        <w:sz w:val="21"/>
      </w:rPr>
    </w:lvl>
    <w:lvl w:ilvl="2">
      <w:start w:val="1"/>
      <w:numFmt w:val="decimal"/>
      <w:pStyle w:val="aff8"/>
      <w:suff w:val="nothing"/>
      <w:lvlText w:val="%1.%2.%3　"/>
      <w:lvlJc w:val="left"/>
      <w:pPr>
        <w:ind w:left="0" w:firstLine="0"/>
      </w:pPr>
      <w:rPr>
        <w:rFonts w:ascii="黑体" w:eastAsia="黑体" w:hint="eastAsia"/>
        <w:b w:val="0"/>
        <w:i w:val="0"/>
        <w:sz w:val="21"/>
      </w:rPr>
    </w:lvl>
    <w:lvl w:ilvl="3">
      <w:start w:val="1"/>
      <w:numFmt w:val="decimal"/>
      <w:pStyle w:val="aff9"/>
      <w:suff w:val="nothing"/>
      <w:lvlText w:val="%1.%2.%3.%4　"/>
      <w:lvlJc w:val="left"/>
      <w:pPr>
        <w:ind w:left="0" w:firstLine="0"/>
      </w:pPr>
      <w:rPr>
        <w:rFonts w:ascii="黑体" w:eastAsia="黑体" w:hint="eastAsia"/>
        <w:b w:val="0"/>
        <w:i w:val="0"/>
        <w:sz w:val="21"/>
      </w:rPr>
    </w:lvl>
    <w:lvl w:ilvl="4">
      <w:start w:val="1"/>
      <w:numFmt w:val="decimal"/>
      <w:pStyle w:val="affa"/>
      <w:suff w:val="nothing"/>
      <w:lvlText w:val="%1.%2.%3.%4.%5　"/>
      <w:lvlJc w:val="left"/>
      <w:pPr>
        <w:ind w:left="0" w:firstLine="0"/>
      </w:pPr>
      <w:rPr>
        <w:rFonts w:ascii="黑体" w:eastAsia="黑体" w:hint="eastAsia"/>
        <w:b w:val="0"/>
        <w:i w:val="0"/>
        <w:sz w:val="21"/>
      </w:rPr>
    </w:lvl>
    <w:lvl w:ilvl="5">
      <w:start w:val="1"/>
      <w:numFmt w:val="decimal"/>
      <w:pStyle w:val="affb"/>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7"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8" w15:restartNumberingAfterBreak="0">
    <w:nsid w:val="6CA41985"/>
    <w:multiLevelType w:val="multilevel"/>
    <w:tmpl w:val="6CA41985"/>
    <w:lvl w:ilvl="0">
      <w:start w:val="1"/>
      <w:numFmt w:val="decimal"/>
      <w:pStyle w:val="affc"/>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15:restartNumberingAfterBreak="0">
    <w:nsid w:val="6CE42AC1"/>
    <w:multiLevelType w:val="multilevel"/>
    <w:tmpl w:val="6CE42AC1"/>
    <w:lvl w:ilvl="0">
      <w:start w:val="1"/>
      <w:numFmt w:val="lowerLetter"/>
      <w:pStyle w:val="aff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CEA2025"/>
    <w:multiLevelType w:val="multilevel"/>
    <w:tmpl w:val="6CEA2025"/>
    <w:lvl w:ilvl="0">
      <w:start w:val="1"/>
      <w:numFmt w:val="none"/>
      <w:pStyle w:val="affe"/>
      <w:suff w:val="nothing"/>
      <w:lvlText w:val="%1"/>
      <w:lvlJc w:val="left"/>
      <w:pPr>
        <w:ind w:left="0" w:firstLine="0"/>
      </w:pPr>
      <w:rPr>
        <w:rFonts w:hint="eastAsia"/>
      </w:rPr>
    </w:lvl>
    <w:lvl w:ilvl="1">
      <w:start w:val="1"/>
      <w:numFmt w:val="decimal"/>
      <w:pStyle w:val="afff"/>
      <w:suff w:val="nothing"/>
      <w:lvlText w:val="%1%2　"/>
      <w:lvlJc w:val="left"/>
      <w:pPr>
        <w:ind w:left="142" w:firstLine="0"/>
      </w:pPr>
      <w:rPr>
        <w:rFonts w:ascii="黑体" w:eastAsia="黑体" w:hint="eastAsia"/>
        <w:b w:val="0"/>
        <w:i w:val="0"/>
        <w:sz w:val="21"/>
      </w:rPr>
    </w:lvl>
    <w:lvl w:ilvl="2">
      <w:start w:val="1"/>
      <w:numFmt w:val="decimal"/>
      <w:pStyle w:val="afff0"/>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1"/>
      <w:suff w:val="nothing"/>
      <w:lvlText w:val="%1%2.%3.%4　"/>
      <w:lvlJc w:val="left"/>
      <w:pPr>
        <w:ind w:left="0" w:firstLine="0"/>
      </w:pPr>
      <w:rPr>
        <w:rFonts w:ascii="黑体" w:eastAsia="黑体" w:hint="eastAsia"/>
        <w:b w:val="0"/>
        <w:i w:val="0"/>
        <w:sz w:val="21"/>
      </w:rPr>
    </w:lvl>
    <w:lvl w:ilvl="4">
      <w:start w:val="1"/>
      <w:numFmt w:val="decimal"/>
      <w:pStyle w:val="afff2"/>
      <w:suff w:val="nothing"/>
      <w:lvlText w:val="%1%2.%3.%4.%5　"/>
      <w:lvlJc w:val="left"/>
      <w:pPr>
        <w:ind w:left="0" w:firstLine="0"/>
      </w:pPr>
      <w:rPr>
        <w:rFonts w:ascii="黑体" w:eastAsia="黑体" w:hint="eastAsia"/>
        <w:b w:val="0"/>
        <w:i w:val="0"/>
        <w:sz w:val="21"/>
      </w:rPr>
    </w:lvl>
    <w:lvl w:ilvl="5">
      <w:start w:val="1"/>
      <w:numFmt w:val="decimal"/>
      <w:pStyle w:val="afff3"/>
      <w:suff w:val="nothing"/>
      <w:lvlText w:val="%1%2.%3.%4.%5.%6　"/>
      <w:lvlJc w:val="left"/>
      <w:pPr>
        <w:ind w:left="0" w:firstLine="0"/>
      </w:pPr>
      <w:rPr>
        <w:rFonts w:ascii="黑体" w:eastAsia="黑体" w:hint="eastAsia"/>
        <w:b w:val="0"/>
        <w:i w:val="0"/>
        <w:sz w:val="21"/>
      </w:rPr>
    </w:lvl>
    <w:lvl w:ilvl="6">
      <w:start w:val="1"/>
      <w:numFmt w:val="decimal"/>
      <w:pStyle w:val="afff4"/>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1" w15:restartNumberingAfterBreak="0">
    <w:nsid w:val="6DBF04F4"/>
    <w:multiLevelType w:val="multilevel"/>
    <w:tmpl w:val="6DBF04F4"/>
    <w:lvl w:ilvl="0">
      <w:start w:val="1"/>
      <w:numFmt w:val="none"/>
      <w:pStyle w:val="afff5"/>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2" w15:restartNumberingAfterBreak="0">
    <w:nsid w:val="6DF35F19"/>
    <w:multiLevelType w:val="multilevel"/>
    <w:tmpl w:val="6DF35F19"/>
    <w:lvl w:ilvl="0">
      <w:start w:val="1"/>
      <w:numFmt w:val="decimal"/>
      <w:pStyle w:val="afff6"/>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3" w15:restartNumberingAfterBreak="0">
    <w:nsid w:val="76933334"/>
    <w:multiLevelType w:val="multilevel"/>
    <w:tmpl w:val="76933334"/>
    <w:lvl w:ilvl="0">
      <w:start w:val="1"/>
      <w:numFmt w:val="none"/>
      <w:pStyle w:val="afff7"/>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886790575">
    <w:abstractNumId w:val="0"/>
  </w:num>
  <w:num w:numId="2" w16cid:durableId="690885557">
    <w:abstractNumId w:val="30"/>
  </w:num>
  <w:num w:numId="3" w16cid:durableId="1014303286">
    <w:abstractNumId w:val="5"/>
  </w:num>
  <w:num w:numId="4" w16cid:durableId="1520437072">
    <w:abstractNumId w:val="26"/>
  </w:num>
  <w:num w:numId="5" w16cid:durableId="698046095">
    <w:abstractNumId w:val="21"/>
  </w:num>
  <w:num w:numId="6" w16cid:durableId="60522167">
    <w:abstractNumId w:val="16"/>
  </w:num>
  <w:num w:numId="7" w16cid:durableId="346060241">
    <w:abstractNumId w:val="9"/>
  </w:num>
  <w:num w:numId="8" w16cid:durableId="1396927534">
    <w:abstractNumId w:val="3"/>
  </w:num>
  <w:num w:numId="9" w16cid:durableId="1219709105">
    <w:abstractNumId w:val="10"/>
  </w:num>
  <w:num w:numId="10" w16cid:durableId="104159363">
    <w:abstractNumId w:val="19"/>
  </w:num>
  <w:num w:numId="11" w16cid:durableId="979311127">
    <w:abstractNumId w:val="28"/>
  </w:num>
  <w:num w:numId="12" w16cid:durableId="1944335641">
    <w:abstractNumId w:val="13"/>
  </w:num>
  <w:num w:numId="13" w16cid:durableId="311521360">
    <w:abstractNumId w:val="15"/>
  </w:num>
  <w:num w:numId="14" w16cid:durableId="439447875">
    <w:abstractNumId w:val="8"/>
  </w:num>
  <w:num w:numId="15" w16cid:durableId="1225483073">
    <w:abstractNumId w:val="22"/>
  </w:num>
  <w:num w:numId="16" w16cid:durableId="1925800409">
    <w:abstractNumId w:val="24"/>
  </w:num>
  <w:num w:numId="17" w16cid:durableId="915867387">
    <w:abstractNumId w:val="20"/>
  </w:num>
  <w:num w:numId="18" w16cid:durableId="865102703">
    <w:abstractNumId w:val="32"/>
  </w:num>
  <w:num w:numId="19" w16cid:durableId="1661228265">
    <w:abstractNumId w:val="18"/>
  </w:num>
  <w:num w:numId="20" w16cid:durableId="1882397707">
    <w:abstractNumId w:val="1"/>
  </w:num>
  <w:num w:numId="21" w16cid:durableId="327447390">
    <w:abstractNumId w:val="12"/>
  </w:num>
  <w:num w:numId="22" w16cid:durableId="1740859052">
    <w:abstractNumId w:val="33"/>
  </w:num>
  <w:num w:numId="23" w16cid:durableId="289629320">
    <w:abstractNumId w:val="23"/>
  </w:num>
  <w:num w:numId="24" w16cid:durableId="620767293">
    <w:abstractNumId w:val="6"/>
  </w:num>
  <w:num w:numId="25" w16cid:durableId="1355569301">
    <w:abstractNumId w:val="29"/>
  </w:num>
  <w:num w:numId="26" w16cid:durableId="2136637236">
    <w:abstractNumId w:val="31"/>
  </w:num>
  <w:num w:numId="27" w16cid:durableId="1773698230">
    <w:abstractNumId w:val="2"/>
  </w:num>
  <w:num w:numId="28" w16cid:durableId="258759251">
    <w:abstractNumId w:val="4"/>
  </w:num>
  <w:num w:numId="29" w16cid:durableId="1075515818">
    <w:abstractNumId w:val="17"/>
  </w:num>
  <w:num w:numId="30" w16cid:durableId="105198469">
    <w:abstractNumId w:val="27"/>
  </w:num>
  <w:num w:numId="31" w16cid:durableId="903831636">
    <w:abstractNumId w:val="25"/>
  </w:num>
  <w:num w:numId="32" w16cid:durableId="2006742050">
    <w:abstractNumId w:val="11"/>
  </w:num>
  <w:num w:numId="33" w16cid:durableId="1568607982">
    <w:abstractNumId w:val="7"/>
  </w:num>
  <w:num w:numId="34" w16cid:durableId="71967470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documentProtection w:edit="forms" w:enforcement="0"/>
  <w:defaultTabStop w:val="420"/>
  <w:drawingGridHorizontalSpacing w:val="105"/>
  <w:drawingGridVerticalSpacing w:val="156"/>
  <w:noPunctuationKerning/>
  <w:characterSpacingControl w:val="compressPunctuation"/>
  <w:savePreviewPicture/>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JjY2JjZWJhNzgxYmQ4ZDNjYWE0YWU2YmY4NzE1MDUifQ=="/>
  </w:docVars>
  <w:rsids>
    <w:rsidRoot w:val="00413290"/>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37B1"/>
    <w:rsid w:val="00044286"/>
    <w:rsid w:val="000472D4"/>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20C"/>
    <w:rsid w:val="000A0B60"/>
    <w:rsid w:val="000A0EB8"/>
    <w:rsid w:val="000A19FC"/>
    <w:rsid w:val="000A296B"/>
    <w:rsid w:val="000A3F8B"/>
    <w:rsid w:val="000A7311"/>
    <w:rsid w:val="000B060F"/>
    <w:rsid w:val="000B1592"/>
    <w:rsid w:val="000B1FF2"/>
    <w:rsid w:val="000B3CDA"/>
    <w:rsid w:val="000B6A0B"/>
    <w:rsid w:val="000C0F6C"/>
    <w:rsid w:val="000C11DB"/>
    <w:rsid w:val="000C1492"/>
    <w:rsid w:val="000C2FBD"/>
    <w:rsid w:val="000C3A51"/>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3226"/>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5572"/>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30A4"/>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85E0C"/>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1E83"/>
    <w:rsid w:val="002B4508"/>
    <w:rsid w:val="002B5779"/>
    <w:rsid w:val="002B6DAE"/>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6AFF"/>
    <w:rsid w:val="00317432"/>
    <w:rsid w:val="00317988"/>
    <w:rsid w:val="003221B4"/>
    <w:rsid w:val="0032258D"/>
    <w:rsid w:val="00322E62"/>
    <w:rsid w:val="00324D13"/>
    <w:rsid w:val="00324EDD"/>
    <w:rsid w:val="003331E4"/>
    <w:rsid w:val="003343D8"/>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71B"/>
    <w:rsid w:val="003B5BF0"/>
    <w:rsid w:val="003B60BF"/>
    <w:rsid w:val="003B6BE3"/>
    <w:rsid w:val="003C010C"/>
    <w:rsid w:val="003C0A6C"/>
    <w:rsid w:val="003C14F8"/>
    <w:rsid w:val="003C5A43"/>
    <w:rsid w:val="003D0519"/>
    <w:rsid w:val="003D0FF6"/>
    <w:rsid w:val="003D262C"/>
    <w:rsid w:val="003D6D61"/>
    <w:rsid w:val="003E019F"/>
    <w:rsid w:val="003E0392"/>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3290"/>
    <w:rsid w:val="0041477A"/>
    <w:rsid w:val="004167A3"/>
    <w:rsid w:val="00432DAA"/>
    <w:rsid w:val="00434305"/>
    <w:rsid w:val="00434500"/>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0DAC"/>
    <w:rsid w:val="004B2701"/>
    <w:rsid w:val="004B2E1B"/>
    <w:rsid w:val="004B3AA8"/>
    <w:rsid w:val="004B3E93"/>
    <w:rsid w:val="004B51CE"/>
    <w:rsid w:val="004C1FBC"/>
    <w:rsid w:val="004C25A2"/>
    <w:rsid w:val="004C3F1D"/>
    <w:rsid w:val="004C458D"/>
    <w:rsid w:val="004C7556"/>
    <w:rsid w:val="004C7E8B"/>
    <w:rsid w:val="004C7E9D"/>
    <w:rsid w:val="004C7F67"/>
    <w:rsid w:val="004D0185"/>
    <w:rsid w:val="004D076D"/>
    <w:rsid w:val="004D0A81"/>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092"/>
    <w:rsid w:val="00512F6E"/>
    <w:rsid w:val="00513038"/>
    <w:rsid w:val="0051340B"/>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284"/>
    <w:rsid w:val="00551F6F"/>
    <w:rsid w:val="005547CA"/>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68AF"/>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7B4"/>
    <w:rsid w:val="00651ACB"/>
    <w:rsid w:val="00651C47"/>
    <w:rsid w:val="00652AB2"/>
    <w:rsid w:val="00653FED"/>
    <w:rsid w:val="00654EC0"/>
    <w:rsid w:val="0065525B"/>
    <w:rsid w:val="00655D4F"/>
    <w:rsid w:val="00656D29"/>
    <w:rsid w:val="006639D5"/>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001E"/>
    <w:rsid w:val="00693962"/>
    <w:rsid w:val="006A07AA"/>
    <w:rsid w:val="006A25E5"/>
    <w:rsid w:val="006A2B46"/>
    <w:rsid w:val="006A336D"/>
    <w:rsid w:val="006A37B9"/>
    <w:rsid w:val="006A48BA"/>
    <w:rsid w:val="006A5C3E"/>
    <w:rsid w:val="006B2672"/>
    <w:rsid w:val="006B2E73"/>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187A"/>
    <w:rsid w:val="00704387"/>
    <w:rsid w:val="00707669"/>
    <w:rsid w:val="00711CBA"/>
    <w:rsid w:val="00711FB5"/>
    <w:rsid w:val="007121CD"/>
    <w:rsid w:val="00712A01"/>
    <w:rsid w:val="00714F58"/>
    <w:rsid w:val="00722FBF"/>
    <w:rsid w:val="00722FC2"/>
    <w:rsid w:val="00724E1B"/>
    <w:rsid w:val="00725949"/>
    <w:rsid w:val="00726115"/>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176"/>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86A9E"/>
    <w:rsid w:val="0089049D"/>
    <w:rsid w:val="008928C9"/>
    <w:rsid w:val="008930CB"/>
    <w:rsid w:val="008938DC"/>
    <w:rsid w:val="00893FD1"/>
    <w:rsid w:val="00894836"/>
    <w:rsid w:val="00895172"/>
    <w:rsid w:val="0089566D"/>
    <w:rsid w:val="00895680"/>
    <w:rsid w:val="00896DFF"/>
    <w:rsid w:val="0089762C"/>
    <w:rsid w:val="008A173B"/>
    <w:rsid w:val="008A1893"/>
    <w:rsid w:val="008A57E6"/>
    <w:rsid w:val="008A6F81"/>
    <w:rsid w:val="008A769A"/>
    <w:rsid w:val="008B0C9C"/>
    <w:rsid w:val="008B166D"/>
    <w:rsid w:val="008B17F4"/>
    <w:rsid w:val="008B1A80"/>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2995"/>
    <w:rsid w:val="008E4BB6"/>
    <w:rsid w:val="008E5518"/>
    <w:rsid w:val="008E6A84"/>
    <w:rsid w:val="008F0CDC"/>
    <w:rsid w:val="008F17A3"/>
    <w:rsid w:val="008F1ED3"/>
    <w:rsid w:val="008F2BB8"/>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3A4C"/>
    <w:rsid w:val="009B6029"/>
    <w:rsid w:val="009B6971"/>
    <w:rsid w:val="009B6B3F"/>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536B"/>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6D8"/>
    <w:rsid w:val="00A4472C"/>
    <w:rsid w:val="00A44E69"/>
    <w:rsid w:val="00A4661E"/>
    <w:rsid w:val="00A55BD6"/>
    <w:rsid w:val="00A55D50"/>
    <w:rsid w:val="00A57142"/>
    <w:rsid w:val="00A648CD"/>
    <w:rsid w:val="00A6537A"/>
    <w:rsid w:val="00A67866"/>
    <w:rsid w:val="00A679DB"/>
    <w:rsid w:val="00A70B07"/>
    <w:rsid w:val="00A723F8"/>
    <w:rsid w:val="00A77CCB"/>
    <w:rsid w:val="00A83D8D"/>
    <w:rsid w:val="00A8446B"/>
    <w:rsid w:val="00A8473F"/>
    <w:rsid w:val="00A862D6"/>
    <w:rsid w:val="00A8715E"/>
    <w:rsid w:val="00A9295B"/>
    <w:rsid w:val="00A93B09"/>
    <w:rsid w:val="00A952D7"/>
    <w:rsid w:val="00A963A2"/>
    <w:rsid w:val="00A963F7"/>
    <w:rsid w:val="00A96AD8"/>
    <w:rsid w:val="00AA052C"/>
    <w:rsid w:val="00AA1E45"/>
    <w:rsid w:val="00AA4286"/>
    <w:rsid w:val="00AA456B"/>
    <w:rsid w:val="00AA57F5"/>
    <w:rsid w:val="00AA672E"/>
    <w:rsid w:val="00AA6EC9"/>
    <w:rsid w:val="00AB3706"/>
    <w:rsid w:val="00AB6309"/>
    <w:rsid w:val="00AB6C5F"/>
    <w:rsid w:val="00AB7129"/>
    <w:rsid w:val="00AC27A6"/>
    <w:rsid w:val="00AC30F7"/>
    <w:rsid w:val="00AC3A5A"/>
    <w:rsid w:val="00AC44F2"/>
    <w:rsid w:val="00AC4D95"/>
    <w:rsid w:val="00AC5DF4"/>
    <w:rsid w:val="00AD0AEF"/>
    <w:rsid w:val="00AD11B7"/>
    <w:rsid w:val="00AD1A94"/>
    <w:rsid w:val="00AD1C05"/>
    <w:rsid w:val="00AD4126"/>
    <w:rsid w:val="00AD421C"/>
    <w:rsid w:val="00AD44FA"/>
    <w:rsid w:val="00AE070A"/>
    <w:rsid w:val="00AE101C"/>
    <w:rsid w:val="00AE2A69"/>
    <w:rsid w:val="00AE37E5"/>
    <w:rsid w:val="00AE5810"/>
    <w:rsid w:val="00AE5EB4"/>
    <w:rsid w:val="00AF0C18"/>
    <w:rsid w:val="00AF47C5"/>
    <w:rsid w:val="00AF5398"/>
    <w:rsid w:val="00B049AF"/>
    <w:rsid w:val="00B053AE"/>
    <w:rsid w:val="00B07242"/>
    <w:rsid w:val="00B10534"/>
    <w:rsid w:val="00B113DB"/>
    <w:rsid w:val="00B11D8A"/>
    <w:rsid w:val="00B12981"/>
    <w:rsid w:val="00B147DD"/>
    <w:rsid w:val="00B156FD"/>
    <w:rsid w:val="00B21F61"/>
    <w:rsid w:val="00B24C88"/>
    <w:rsid w:val="00B261F1"/>
    <w:rsid w:val="00B265BC"/>
    <w:rsid w:val="00B31FB1"/>
    <w:rsid w:val="00B33952"/>
    <w:rsid w:val="00B33C5E"/>
    <w:rsid w:val="00B342F4"/>
    <w:rsid w:val="00B34369"/>
    <w:rsid w:val="00B34DC2"/>
    <w:rsid w:val="00B378E5"/>
    <w:rsid w:val="00B4346D"/>
    <w:rsid w:val="00B440F4"/>
    <w:rsid w:val="00B447A5"/>
    <w:rsid w:val="00B4654C"/>
    <w:rsid w:val="00B469AE"/>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512D"/>
    <w:rsid w:val="00B86677"/>
    <w:rsid w:val="00B87131"/>
    <w:rsid w:val="00B939B1"/>
    <w:rsid w:val="00B96D40"/>
    <w:rsid w:val="00B97386"/>
    <w:rsid w:val="00BA263B"/>
    <w:rsid w:val="00BA42B2"/>
    <w:rsid w:val="00BA58D4"/>
    <w:rsid w:val="00BA5B9E"/>
    <w:rsid w:val="00BA7C9A"/>
    <w:rsid w:val="00BB5F8F"/>
    <w:rsid w:val="00BB657A"/>
    <w:rsid w:val="00BC01A9"/>
    <w:rsid w:val="00BC1A4E"/>
    <w:rsid w:val="00BC5DC7"/>
    <w:rsid w:val="00BC6B8B"/>
    <w:rsid w:val="00BC73D8"/>
    <w:rsid w:val="00BD52D7"/>
    <w:rsid w:val="00BD5AD2"/>
    <w:rsid w:val="00BE22F3"/>
    <w:rsid w:val="00BE5B52"/>
    <w:rsid w:val="00BE5C03"/>
    <w:rsid w:val="00BE7B8D"/>
    <w:rsid w:val="00BF0993"/>
    <w:rsid w:val="00BF10A9"/>
    <w:rsid w:val="00BF1703"/>
    <w:rsid w:val="00BF231C"/>
    <w:rsid w:val="00BF51E5"/>
    <w:rsid w:val="00BF74A6"/>
    <w:rsid w:val="00C013AD"/>
    <w:rsid w:val="00C04904"/>
    <w:rsid w:val="00C056B3"/>
    <w:rsid w:val="00C06E09"/>
    <w:rsid w:val="00C103E5"/>
    <w:rsid w:val="00C13319"/>
    <w:rsid w:val="00C13EE9"/>
    <w:rsid w:val="00C16FC7"/>
    <w:rsid w:val="00C21540"/>
    <w:rsid w:val="00C21906"/>
    <w:rsid w:val="00C21BFA"/>
    <w:rsid w:val="00C24C8D"/>
    <w:rsid w:val="00C25FE2"/>
    <w:rsid w:val="00C26B53"/>
    <w:rsid w:val="00C279B2"/>
    <w:rsid w:val="00C30297"/>
    <w:rsid w:val="00C33E50"/>
    <w:rsid w:val="00C34C20"/>
    <w:rsid w:val="00C35A3E"/>
    <w:rsid w:val="00C35BA3"/>
    <w:rsid w:val="00C36851"/>
    <w:rsid w:val="00C42130"/>
    <w:rsid w:val="00C423A4"/>
    <w:rsid w:val="00C423E3"/>
    <w:rsid w:val="00C44BF5"/>
    <w:rsid w:val="00C47B5B"/>
    <w:rsid w:val="00C521D6"/>
    <w:rsid w:val="00C55232"/>
    <w:rsid w:val="00C553A4"/>
    <w:rsid w:val="00C55A06"/>
    <w:rsid w:val="00C55D03"/>
    <w:rsid w:val="00C601BC"/>
    <w:rsid w:val="00C6329F"/>
    <w:rsid w:val="00C63340"/>
    <w:rsid w:val="00C643F9"/>
    <w:rsid w:val="00C64E72"/>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0B"/>
    <w:rsid w:val="00C96741"/>
    <w:rsid w:val="00CA030C"/>
    <w:rsid w:val="00CA2D1B"/>
    <w:rsid w:val="00CA375D"/>
    <w:rsid w:val="00CA5054"/>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0E06"/>
    <w:rsid w:val="00CD2808"/>
    <w:rsid w:val="00CD28BF"/>
    <w:rsid w:val="00CD4092"/>
    <w:rsid w:val="00CD4A20"/>
    <w:rsid w:val="00CD4C93"/>
    <w:rsid w:val="00CD50A1"/>
    <w:rsid w:val="00CD519E"/>
    <w:rsid w:val="00CE0C4F"/>
    <w:rsid w:val="00CE30EA"/>
    <w:rsid w:val="00CE318E"/>
    <w:rsid w:val="00CE376E"/>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44E6"/>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0720"/>
    <w:rsid w:val="00DC3067"/>
    <w:rsid w:val="00DC370B"/>
    <w:rsid w:val="00DC39B5"/>
    <w:rsid w:val="00DC5B90"/>
    <w:rsid w:val="00DD00FF"/>
    <w:rsid w:val="00DD0619"/>
    <w:rsid w:val="00DD07FB"/>
    <w:rsid w:val="00DD25C6"/>
    <w:rsid w:val="00DD4FE5"/>
    <w:rsid w:val="00DD54B0"/>
    <w:rsid w:val="00DD57EE"/>
    <w:rsid w:val="00DD6BCC"/>
    <w:rsid w:val="00DD7AF8"/>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69EB"/>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367"/>
    <w:rsid w:val="00EA681A"/>
    <w:rsid w:val="00EA735B"/>
    <w:rsid w:val="00EB1E69"/>
    <w:rsid w:val="00EB2086"/>
    <w:rsid w:val="00EB31ED"/>
    <w:rsid w:val="00EB5EDF"/>
    <w:rsid w:val="00EB60FE"/>
    <w:rsid w:val="00EB74DB"/>
    <w:rsid w:val="00EC3339"/>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174C9"/>
    <w:rsid w:val="00F25BB6"/>
    <w:rsid w:val="00F26B7E"/>
    <w:rsid w:val="00F27A3B"/>
    <w:rsid w:val="00F32780"/>
    <w:rsid w:val="00F33817"/>
    <w:rsid w:val="00F41896"/>
    <w:rsid w:val="00F420D5"/>
    <w:rsid w:val="00F451EA"/>
    <w:rsid w:val="00F45447"/>
    <w:rsid w:val="00F456C6"/>
    <w:rsid w:val="00F4577B"/>
    <w:rsid w:val="00F46496"/>
    <w:rsid w:val="00F474D0"/>
    <w:rsid w:val="00F50179"/>
    <w:rsid w:val="00F515EE"/>
    <w:rsid w:val="00F54C4B"/>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0FBF"/>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10F3"/>
    <w:rsid w:val="00FF3E7D"/>
    <w:rsid w:val="00FF5B99"/>
    <w:rsid w:val="00FF730C"/>
    <w:rsid w:val="00FF73F4"/>
    <w:rsid w:val="00FF7CE4"/>
    <w:rsid w:val="00FF7E39"/>
    <w:rsid w:val="05F96EC6"/>
    <w:rsid w:val="0768431A"/>
    <w:rsid w:val="0D9F31AB"/>
    <w:rsid w:val="119200E9"/>
    <w:rsid w:val="14005E78"/>
    <w:rsid w:val="17C23687"/>
    <w:rsid w:val="1DE60869"/>
    <w:rsid w:val="1FDD3547"/>
    <w:rsid w:val="318D3FEB"/>
    <w:rsid w:val="3B5D137F"/>
    <w:rsid w:val="3F406A9A"/>
    <w:rsid w:val="400B37EE"/>
    <w:rsid w:val="41DB2FFE"/>
    <w:rsid w:val="4C2045B3"/>
    <w:rsid w:val="4C232F22"/>
    <w:rsid w:val="520E6FBD"/>
    <w:rsid w:val="57B13C22"/>
    <w:rsid w:val="58034C84"/>
    <w:rsid w:val="59367971"/>
    <w:rsid w:val="5E5B30A5"/>
    <w:rsid w:val="61EE62B8"/>
    <w:rsid w:val="67AF422A"/>
    <w:rsid w:val="6C3742E2"/>
    <w:rsid w:val="6DC865CF"/>
    <w:rsid w:val="6DEC4808"/>
    <w:rsid w:val="7329331A"/>
    <w:rsid w:val="74715DBB"/>
    <w:rsid w:val="76B34A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209CEBF5"/>
  <w15:docId w15:val="{62675C71-432D-43F1-94A6-DACFB40C9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8">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8"/>
    <w:next w:val="afff8"/>
    <w:link w:val="10"/>
    <w:qFormat/>
    <w:pPr>
      <w:keepNext/>
      <w:keepLines/>
      <w:spacing w:before="340" w:after="330" w:line="578" w:lineRule="auto"/>
      <w:outlineLvl w:val="0"/>
    </w:pPr>
    <w:rPr>
      <w:b/>
      <w:bCs/>
      <w:kern w:val="44"/>
      <w:sz w:val="44"/>
      <w:szCs w:val="44"/>
    </w:rPr>
  </w:style>
  <w:style w:type="paragraph" w:styleId="22">
    <w:name w:val="heading 2"/>
    <w:basedOn w:val="afff8"/>
    <w:next w:val="afff8"/>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8"/>
    <w:next w:val="afff8"/>
    <w:link w:val="30"/>
    <w:qFormat/>
    <w:pPr>
      <w:keepNext/>
      <w:keepLines/>
      <w:spacing w:before="260" w:after="260" w:line="416" w:lineRule="auto"/>
      <w:outlineLvl w:val="2"/>
    </w:pPr>
    <w:rPr>
      <w:b/>
      <w:bCs/>
      <w:sz w:val="32"/>
      <w:szCs w:val="32"/>
    </w:rPr>
  </w:style>
  <w:style w:type="paragraph" w:styleId="4">
    <w:name w:val="heading 4"/>
    <w:basedOn w:val="afff8"/>
    <w:next w:val="afff8"/>
    <w:link w:val="40"/>
    <w:uiPriority w:val="9"/>
    <w:qFormat/>
    <w:pPr>
      <w:keepNext/>
      <w:keepLines/>
      <w:spacing w:before="280" w:after="290" w:line="376" w:lineRule="auto"/>
      <w:outlineLvl w:val="3"/>
    </w:pPr>
    <w:rPr>
      <w:rFonts w:ascii="Arial" w:eastAsia="黑体" w:hAnsi="Arial"/>
      <w:b/>
      <w:bCs/>
      <w:sz w:val="28"/>
      <w:szCs w:val="28"/>
    </w:rPr>
  </w:style>
  <w:style w:type="paragraph" w:styleId="5">
    <w:name w:val="heading 5"/>
    <w:basedOn w:val="afff8"/>
    <w:next w:val="afff8"/>
    <w:link w:val="50"/>
    <w:qFormat/>
    <w:pPr>
      <w:keepNext/>
      <w:keepLines/>
      <w:adjustRightInd/>
      <w:spacing w:before="280" w:after="290" w:line="376" w:lineRule="auto"/>
      <w:outlineLvl w:val="4"/>
    </w:pPr>
    <w:rPr>
      <w:b/>
      <w:bCs/>
      <w:sz w:val="28"/>
      <w:szCs w:val="28"/>
    </w:rPr>
  </w:style>
  <w:style w:type="paragraph" w:styleId="6">
    <w:name w:val="heading 6"/>
    <w:basedOn w:val="afff8"/>
    <w:next w:val="afff8"/>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8"/>
    <w:next w:val="afff8"/>
    <w:link w:val="70"/>
    <w:qFormat/>
    <w:pPr>
      <w:keepNext/>
      <w:keepLines/>
      <w:adjustRightInd/>
      <w:spacing w:before="240" w:after="64" w:line="320" w:lineRule="auto"/>
      <w:outlineLvl w:val="6"/>
    </w:pPr>
    <w:rPr>
      <w:b/>
      <w:bCs/>
      <w:sz w:val="24"/>
      <w:szCs w:val="24"/>
    </w:rPr>
  </w:style>
  <w:style w:type="paragraph" w:styleId="8">
    <w:name w:val="heading 8"/>
    <w:basedOn w:val="afff8"/>
    <w:next w:val="afff8"/>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8"/>
    <w:next w:val="afff8"/>
    <w:link w:val="90"/>
    <w:qFormat/>
    <w:pPr>
      <w:keepNext/>
      <w:keepLines/>
      <w:adjustRightInd/>
      <w:spacing w:before="240" w:after="64" w:line="320" w:lineRule="auto"/>
      <w:outlineLvl w:val="8"/>
    </w:pPr>
    <w:rPr>
      <w:rFonts w:ascii="Arial" w:eastAsia="黑体" w:hAnsi="Arial"/>
    </w:rPr>
  </w:style>
  <w:style w:type="character" w:default="1" w:styleId="afff9">
    <w:name w:val="Default Paragraph Font"/>
    <w:uiPriority w:val="1"/>
    <w:semiHidden/>
    <w:unhideWhenUsed/>
  </w:style>
  <w:style w:type="table" w:default="1" w:styleId="afffa">
    <w:name w:val="Normal Table"/>
    <w:uiPriority w:val="99"/>
    <w:semiHidden/>
    <w:unhideWhenUsed/>
    <w:tblPr>
      <w:tblInd w:w="0" w:type="dxa"/>
      <w:tblCellMar>
        <w:top w:w="0" w:type="dxa"/>
        <w:left w:w="108" w:type="dxa"/>
        <w:bottom w:w="0" w:type="dxa"/>
        <w:right w:w="108" w:type="dxa"/>
      </w:tblCellMar>
    </w:tblPr>
  </w:style>
  <w:style w:type="numbering" w:default="1" w:styleId="afffb">
    <w:name w:val="No List"/>
    <w:uiPriority w:val="99"/>
    <w:semiHidden/>
    <w:unhideWhenUsed/>
  </w:style>
  <w:style w:type="paragraph" w:styleId="TOC7">
    <w:name w:val="toc 7"/>
    <w:basedOn w:val="afff8"/>
    <w:next w:val="afff8"/>
    <w:uiPriority w:val="39"/>
    <w:unhideWhenUsed/>
    <w:qFormat/>
    <w:pPr>
      <w:tabs>
        <w:tab w:val="right" w:leader="dot" w:pos="9344"/>
      </w:tabs>
      <w:spacing w:line="300" w:lineRule="exact"/>
      <w:ind w:left="1259"/>
    </w:pPr>
    <w:rPr>
      <w:rFonts w:ascii="宋体"/>
    </w:rPr>
  </w:style>
  <w:style w:type="paragraph" w:styleId="afffc">
    <w:name w:val="Normal Indent"/>
    <w:basedOn w:val="afff8"/>
    <w:qFormat/>
    <w:pPr>
      <w:ind w:firstLine="420"/>
    </w:pPr>
  </w:style>
  <w:style w:type="paragraph" w:styleId="afffd">
    <w:name w:val="Body Text"/>
    <w:basedOn w:val="afff8"/>
    <w:link w:val="afffe"/>
    <w:qFormat/>
    <w:pPr>
      <w:spacing w:after="120"/>
    </w:pPr>
  </w:style>
  <w:style w:type="paragraph" w:styleId="TOC5">
    <w:name w:val="toc 5"/>
    <w:basedOn w:val="afff8"/>
    <w:next w:val="afff8"/>
    <w:uiPriority w:val="39"/>
    <w:unhideWhenUsed/>
    <w:qFormat/>
    <w:pPr>
      <w:ind w:left="839"/>
    </w:pPr>
    <w:rPr>
      <w:rFonts w:ascii="宋体"/>
    </w:rPr>
  </w:style>
  <w:style w:type="paragraph" w:styleId="TOC3">
    <w:name w:val="toc 3"/>
    <w:basedOn w:val="afff8"/>
    <w:next w:val="afff8"/>
    <w:uiPriority w:val="39"/>
    <w:unhideWhenUsed/>
    <w:qFormat/>
    <w:pPr>
      <w:spacing w:line="300" w:lineRule="exact"/>
      <w:ind w:left="420"/>
    </w:pPr>
    <w:rPr>
      <w:rFonts w:ascii="宋体"/>
    </w:rPr>
  </w:style>
  <w:style w:type="paragraph" w:styleId="affff">
    <w:name w:val="Balloon Text"/>
    <w:basedOn w:val="afff8"/>
    <w:link w:val="affff0"/>
    <w:uiPriority w:val="99"/>
    <w:semiHidden/>
    <w:unhideWhenUsed/>
    <w:qFormat/>
    <w:rPr>
      <w:sz w:val="18"/>
      <w:szCs w:val="18"/>
    </w:rPr>
  </w:style>
  <w:style w:type="paragraph" w:styleId="affff1">
    <w:name w:val="footer"/>
    <w:basedOn w:val="afff8"/>
    <w:link w:val="affff2"/>
    <w:uiPriority w:val="99"/>
    <w:qFormat/>
    <w:pPr>
      <w:tabs>
        <w:tab w:val="center" w:pos="4153"/>
        <w:tab w:val="right" w:pos="8306"/>
      </w:tabs>
      <w:adjustRightInd/>
      <w:snapToGrid w:val="0"/>
      <w:spacing w:line="240" w:lineRule="auto"/>
      <w:jc w:val="right"/>
    </w:pPr>
    <w:rPr>
      <w:rFonts w:ascii="宋体"/>
      <w:sz w:val="18"/>
      <w:szCs w:val="18"/>
    </w:rPr>
  </w:style>
  <w:style w:type="paragraph" w:styleId="affff3">
    <w:name w:val="header"/>
    <w:basedOn w:val="afff8"/>
    <w:link w:val="affff4"/>
    <w:uiPriority w:val="99"/>
    <w:qFormat/>
    <w:pPr>
      <w:tabs>
        <w:tab w:val="center" w:pos="4153"/>
        <w:tab w:val="right" w:pos="8306"/>
      </w:tabs>
      <w:adjustRightInd/>
      <w:snapToGrid w:val="0"/>
      <w:jc w:val="center"/>
    </w:pPr>
    <w:rPr>
      <w:sz w:val="18"/>
      <w:szCs w:val="18"/>
    </w:rPr>
  </w:style>
  <w:style w:type="paragraph" w:styleId="TOC1">
    <w:name w:val="toc 1"/>
    <w:basedOn w:val="afff8"/>
    <w:next w:val="afff8"/>
    <w:uiPriority w:val="39"/>
    <w:unhideWhenUsed/>
    <w:qFormat/>
    <w:rPr>
      <w:rFonts w:ascii="宋体"/>
    </w:rPr>
  </w:style>
  <w:style w:type="paragraph" w:styleId="TOC4">
    <w:name w:val="toc 4"/>
    <w:basedOn w:val="afff8"/>
    <w:next w:val="afff8"/>
    <w:uiPriority w:val="39"/>
    <w:unhideWhenUsed/>
    <w:qFormat/>
    <w:pPr>
      <w:tabs>
        <w:tab w:val="right" w:leader="dot" w:pos="9344"/>
      </w:tabs>
      <w:spacing w:line="300" w:lineRule="exact"/>
      <w:ind w:left="629"/>
    </w:pPr>
    <w:rPr>
      <w:rFonts w:ascii="宋体"/>
    </w:rPr>
  </w:style>
  <w:style w:type="paragraph" w:styleId="affff5">
    <w:name w:val="footnote text"/>
    <w:basedOn w:val="afff8"/>
    <w:next w:val="afff8"/>
    <w:link w:val="affff6"/>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8"/>
    <w:next w:val="afff8"/>
    <w:uiPriority w:val="39"/>
    <w:unhideWhenUsed/>
    <w:qFormat/>
    <w:pPr>
      <w:spacing w:line="300" w:lineRule="exact"/>
      <w:ind w:left="1049"/>
    </w:pPr>
    <w:rPr>
      <w:rFonts w:ascii="宋体"/>
    </w:rPr>
  </w:style>
  <w:style w:type="paragraph" w:styleId="affff7">
    <w:name w:val="table of figures"/>
    <w:basedOn w:val="afff8"/>
    <w:next w:val="afff8"/>
    <w:semiHidden/>
    <w:qFormat/>
    <w:pPr>
      <w:adjustRightInd/>
      <w:spacing w:line="240" w:lineRule="auto"/>
      <w:jc w:val="left"/>
    </w:pPr>
    <w:rPr>
      <w:szCs w:val="24"/>
    </w:rPr>
  </w:style>
  <w:style w:type="paragraph" w:styleId="TOC2">
    <w:name w:val="toc 2"/>
    <w:basedOn w:val="afff8"/>
    <w:next w:val="afff8"/>
    <w:uiPriority w:val="39"/>
    <w:unhideWhenUsed/>
    <w:qFormat/>
    <w:pPr>
      <w:tabs>
        <w:tab w:val="right" w:leader="dot" w:pos="9344"/>
      </w:tabs>
      <w:spacing w:line="300" w:lineRule="exact"/>
      <w:ind w:left="210"/>
    </w:pPr>
    <w:rPr>
      <w:rFonts w:ascii="宋体"/>
    </w:rPr>
  </w:style>
  <w:style w:type="paragraph" w:styleId="affff8">
    <w:name w:val="Normal (Web)"/>
    <w:basedOn w:val="afff8"/>
    <w:qFormat/>
    <w:pPr>
      <w:spacing w:beforeAutospacing="1" w:afterAutospacing="1"/>
      <w:jc w:val="left"/>
    </w:pPr>
    <w:rPr>
      <w:kern w:val="0"/>
      <w:sz w:val="24"/>
    </w:rPr>
  </w:style>
  <w:style w:type="paragraph" w:styleId="affff9">
    <w:name w:val="Title"/>
    <w:basedOn w:val="afff8"/>
    <w:link w:val="affffa"/>
    <w:qFormat/>
    <w:pPr>
      <w:spacing w:before="240" w:after="60"/>
      <w:jc w:val="center"/>
      <w:outlineLvl w:val="0"/>
    </w:pPr>
    <w:rPr>
      <w:rFonts w:ascii="Arial" w:hAnsi="Arial" w:cs="Arial"/>
      <w:b/>
      <w:bCs/>
      <w:sz w:val="32"/>
      <w:szCs w:val="32"/>
    </w:rPr>
  </w:style>
  <w:style w:type="table" w:styleId="affffb">
    <w:name w:val="Table Grid"/>
    <w:basedOn w:val="afffa"/>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uiPriority w:val="22"/>
    <w:qFormat/>
    <w:rPr>
      <w:b/>
      <w:bCs/>
    </w:rPr>
  </w:style>
  <w:style w:type="character" w:styleId="affffd">
    <w:name w:val="page number"/>
    <w:qFormat/>
    <w:rPr>
      <w:rFonts w:ascii="宋体" w:eastAsia="宋体" w:hAnsi="Times New Roman"/>
      <w:sz w:val="18"/>
    </w:rPr>
  </w:style>
  <w:style w:type="character" w:styleId="affffe">
    <w:name w:val="Emphasis"/>
    <w:uiPriority w:val="20"/>
    <w:qFormat/>
    <w:rPr>
      <w:i/>
      <w:iCs/>
    </w:rPr>
  </w:style>
  <w:style w:type="character" w:styleId="afffff">
    <w:name w:val="Hyperlink"/>
    <w:uiPriority w:val="99"/>
    <w:qFormat/>
    <w:rPr>
      <w:rFonts w:ascii="宋体" w:eastAsia="宋体" w:hAnsi="Times New Roman"/>
      <w:color w:val="auto"/>
      <w:spacing w:val="0"/>
      <w:w w:val="100"/>
      <w:position w:val="0"/>
      <w:sz w:val="21"/>
      <w:u w:val="none"/>
      <w:vertAlign w:val="baseline"/>
    </w:rPr>
  </w:style>
  <w:style w:type="character" w:styleId="afffff0">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uiPriority w:val="9"/>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4">
    <w:name w:val="页眉 字符"/>
    <w:link w:val="affff3"/>
    <w:uiPriority w:val="99"/>
    <w:qFormat/>
    <w:rPr>
      <w:kern w:val="2"/>
      <w:sz w:val="18"/>
      <w:szCs w:val="18"/>
    </w:rPr>
  </w:style>
  <w:style w:type="character" w:customStyle="1" w:styleId="affff2">
    <w:name w:val="页脚 字符"/>
    <w:link w:val="affff1"/>
    <w:uiPriority w:val="99"/>
    <w:qFormat/>
    <w:rPr>
      <w:rFonts w:ascii="宋体"/>
      <w:kern w:val="2"/>
      <w:sz w:val="18"/>
      <w:szCs w:val="18"/>
    </w:rPr>
  </w:style>
  <w:style w:type="character" w:customStyle="1" w:styleId="affff0">
    <w:name w:val="批注框文本 字符"/>
    <w:link w:val="affff"/>
    <w:uiPriority w:val="99"/>
    <w:semiHidden/>
    <w:qFormat/>
    <w:rPr>
      <w:kern w:val="2"/>
      <w:sz w:val="18"/>
      <w:szCs w:val="18"/>
    </w:rPr>
  </w:style>
  <w:style w:type="paragraph" w:styleId="afffff1">
    <w:name w:val="Quote"/>
    <w:basedOn w:val="afff8"/>
    <w:next w:val="afff8"/>
    <w:link w:val="afffff2"/>
    <w:uiPriority w:val="29"/>
    <w:qFormat/>
    <w:rPr>
      <w:i/>
      <w:iCs/>
      <w:color w:val="000000"/>
    </w:rPr>
  </w:style>
  <w:style w:type="character" w:customStyle="1" w:styleId="afffff2">
    <w:name w:val="引用 字符"/>
    <w:link w:val="afffff1"/>
    <w:uiPriority w:val="29"/>
    <w:qFormat/>
    <w:rPr>
      <w:i/>
      <w:iCs/>
      <w:color w:val="000000"/>
      <w:kern w:val="2"/>
      <w:sz w:val="21"/>
      <w:szCs w:val="21"/>
    </w:rPr>
  </w:style>
  <w:style w:type="character" w:customStyle="1" w:styleId="affffa">
    <w:name w:val="标题 字符"/>
    <w:link w:val="affff9"/>
    <w:qFormat/>
    <w:rPr>
      <w:rFonts w:ascii="Arial" w:hAnsi="Arial" w:cs="Arial"/>
      <w:b/>
      <w:bCs/>
      <w:kern w:val="2"/>
      <w:sz w:val="32"/>
      <w:szCs w:val="32"/>
    </w:rPr>
  </w:style>
  <w:style w:type="paragraph" w:customStyle="1" w:styleId="afffff3">
    <w:name w:val="标准标志"/>
    <w:next w:val="afff8"/>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4">
    <w:name w:val="标准称谓"/>
    <w:next w:val="afff8"/>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5">
    <w:name w:val="标准文件_页脚偶数页"/>
    <w:qFormat/>
    <w:pPr>
      <w:ind w:left="198"/>
    </w:pPr>
    <w:rPr>
      <w:rFonts w:ascii="宋体"/>
      <w:sz w:val="18"/>
    </w:rPr>
  </w:style>
  <w:style w:type="paragraph" w:customStyle="1" w:styleId="afffff6">
    <w:name w:val="标准文件_页脚奇数页"/>
    <w:qFormat/>
    <w:pPr>
      <w:ind w:right="227"/>
      <w:jc w:val="right"/>
    </w:pPr>
    <w:rPr>
      <w:rFonts w:ascii="宋体"/>
      <w:sz w:val="18"/>
    </w:rPr>
  </w:style>
  <w:style w:type="paragraph" w:customStyle="1" w:styleId="afffff7">
    <w:name w:val="标准书眉一"/>
    <w:qFormat/>
    <w:pPr>
      <w:jc w:val="both"/>
    </w:pPr>
  </w:style>
  <w:style w:type="paragraph" w:customStyle="1" w:styleId="ICS">
    <w:name w:val="标准文件_ICS"/>
    <w:basedOn w:val="afff8"/>
    <w:qFormat/>
    <w:pPr>
      <w:spacing w:line="0" w:lineRule="atLeast"/>
    </w:pPr>
    <w:rPr>
      <w:rFonts w:ascii="黑体" w:eastAsia="黑体" w:hAnsi="宋体"/>
    </w:rPr>
  </w:style>
  <w:style w:type="paragraph" w:customStyle="1" w:styleId="afffff8">
    <w:name w:val="标准文件_标准正文"/>
    <w:basedOn w:val="afff8"/>
    <w:next w:val="afffff9"/>
    <w:qFormat/>
    <w:pPr>
      <w:snapToGrid w:val="0"/>
      <w:ind w:firstLineChars="200" w:firstLine="200"/>
    </w:pPr>
    <w:rPr>
      <w:kern w:val="0"/>
    </w:rPr>
  </w:style>
  <w:style w:type="paragraph" w:customStyle="1" w:styleId="afffff9">
    <w:name w:val="标准文件_段"/>
    <w:link w:val="Char"/>
    <w:qFormat/>
    <w:pPr>
      <w:autoSpaceDE w:val="0"/>
      <w:autoSpaceDN w:val="0"/>
      <w:ind w:firstLineChars="200" w:firstLine="200"/>
      <w:jc w:val="both"/>
    </w:pPr>
    <w:rPr>
      <w:rFonts w:ascii="宋体"/>
      <w:sz w:val="21"/>
    </w:rPr>
  </w:style>
  <w:style w:type="paragraph" w:customStyle="1" w:styleId="afffffa">
    <w:name w:val="标准文件_版本"/>
    <w:basedOn w:val="afffff8"/>
    <w:qFormat/>
    <w:pPr>
      <w:adjustRightInd/>
      <w:snapToGrid/>
      <w:ind w:firstLineChars="0" w:firstLine="0"/>
    </w:pPr>
    <w:rPr>
      <w:rFonts w:ascii="宋体" w:hAnsi="宋体"/>
      <w:kern w:val="2"/>
    </w:rPr>
  </w:style>
  <w:style w:type="paragraph" w:customStyle="1" w:styleId="afffffb">
    <w:name w:val="标准文件_标准部门"/>
    <w:basedOn w:val="afff8"/>
    <w:qFormat/>
    <w:pPr>
      <w:jc w:val="center"/>
    </w:pPr>
    <w:rPr>
      <w:rFonts w:ascii="黑体" w:eastAsia="黑体"/>
      <w:kern w:val="0"/>
      <w:sz w:val="44"/>
    </w:rPr>
  </w:style>
  <w:style w:type="paragraph" w:customStyle="1" w:styleId="afffffc">
    <w:name w:val="标准文件_标准代替"/>
    <w:basedOn w:val="afff8"/>
    <w:next w:val="afff8"/>
    <w:qFormat/>
    <w:pPr>
      <w:spacing w:line="310" w:lineRule="exact"/>
      <w:jc w:val="right"/>
    </w:pPr>
    <w:rPr>
      <w:rFonts w:ascii="宋体" w:hAnsi="宋体"/>
      <w:kern w:val="0"/>
    </w:rPr>
  </w:style>
  <w:style w:type="paragraph" w:customStyle="1" w:styleId="afffffd">
    <w:name w:val="标准文件_标准名称标题"/>
    <w:basedOn w:val="afff8"/>
    <w:next w:val="afff8"/>
    <w:qFormat/>
    <w:pPr>
      <w:widowControl/>
      <w:shd w:val="clear" w:color="FFFFFF" w:fill="FFFFFF"/>
      <w:adjustRightInd/>
      <w:spacing w:before="640" w:after="100"/>
      <w:jc w:val="center"/>
    </w:pPr>
    <w:rPr>
      <w:rFonts w:ascii="黑体" w:eastAsia="黑体"/>
      <w:kern w:val="0"/>
      <w:sz w:val="32"/>
    </w:rPr>
  </w:style>
  <w:style w:type="paragraph" w:customStyle="1" w:styleId="afffffe">
    <w:name w:val="标准文件_页眉奇数页"/>
    <w:next w:val="afff8"/>
    <w:qFormat/>
    <w:pPr>
      <w:tabs>
        <w:tab w:val="center" w:pos="4154"/>
        <w:tab w:val="right" w:pos="8306"/>
      </w:tabs>
      <w:spacing w:after="120"/>
      <w:jc w:val="right"/>
    </w:pPr>
    <w:rPr>
      <w:rFonts w:ascii="黑体" w:eastAsia="黑体" w:hAnsi="宋体"/>
      <w:sz w:val="21"/>
    </w:rPr>
  </w:style>
  <w:style w:type="paragraph" w:customStyle="1" w:styleId="affffff">
    <w:name w:val="标准文件_页眉偶数页"/>
    <w:basedOn w:val="afffffe"/>
    <w:next w:val="afff8"/>
    <w:qFormat/>
    <w:pPr>
      <w:jc w:val="left"/>
    </w:pPr>
  </w:style>
  <w:style w:type="paragraph" w:customStyle="1" w:styleId="affffff0">
    <w:name w:val="标准文件_参考文献标题"/>
    <w:basedOn w:val="afff8"/>
    <w:next w:val="afff8"/>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f1">
    <w:name w:val="标准文件_二级条标题"/>
    <w:next w:val="afffff9"/>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1">
    <w:name w:val="标准文件_发布"/>
    <w:qFormat/>
    <w:rPr>
      <w:rFonts w:ascii="黑体" w:eastAsia="黑体"/>
      <w:spacing w:val="0"/>
      <w:w w:val="100"/>
      <w:position w:val="3"/>
      <w:sz w:val="28"/>
    </w:rPr>
  </w:style>
  <w:style w:type="paragraph" w:customStyle="1" w:styleId="ad">
    <w:name w:val="标准文件_方框数字列项"/>
    <w:basedOn w:val="afffff9"/>
    <w:qFormat/>
    <w:pPr>
      <w:numPr>
        <w:numId w:val="3"/>
      </w:numPr>
      <w:ind w:firstLineChars="0" w:firstLine="0"/>
    </w:pPr>
  </w:style>
  <w:style w:type="paragraph" w:customStyle="1" w:styleId="affffff2">
    <w:name w:val="标准文件_封面标准编号"/>
    <w:basedOn w:val="afff8"/>
    <w:next w:val="afffffc"/>
    <w:qFormat/>
    <w:pPr>
      <w:spacing w:line="310" w:lineRule="exact"/>
      <w:jc w:val="right"/>
    </w:pPr>
    <w:rPr>
      <w:rFonts w:ascii="黑体" w:eastAsia="黑体"/>
      <w:kern w:val="0"/>
      <w:sz w:val="28"/>
    </w:rPr>
  </w:style>
  <w:style w:type="paragraph" w:customStyle="1" w:styleId="affffff3">
    <w:name w:val="标准文件_封面标准分类号"/>
    <w:basedOn w:val="afff8"/>
    <w:qFormat/>
    <w:rPr>
      <w:rFonts w:ascii="黑体" w:eastAsia="黑体"/>
      <w:b/>
      <w:kern w:val="0"/>
      <w:sz w:val="28"/>
    </w:rPr>
  </w:style>
  <w:style w:type="paragraph" w:customStyle="1" w:styleId="affffff4">
    <w:name w:val="标准文件_封面标准名称"/>
    <w:basedOn w:val="afff8"/>
    <w:qFormat/>
    <w:pPr>
      <w:spacing w:line="240" w:lineRule="auto"/>
      <w:jc w:val="center"/>
    </w:pPr>
    <w:rPr>
      <w:rFonts w:ascii="黑体" w:eastAsia="黑体"/>
      <w:kern w:val="0"/>
      <w:sz w:val="52"/>
    </w:rPr>
  </w:style>
  <w:style w:type="paragraph" w:customStyle="1" w:styleId="affffff5">
    <w:name w:val="标准文件_封面标准英文名称"/>
    <w:basedOn w:val="afff8"/>
    <w:qFormat/>
    <w:pPr>
      <w:spacing w:line="240" w:lineRule="auto"/>
      <w:jc w:val="center"/>
    </w:pPr>
    <w:rPr>
      <w:rFonts w:ascii="黑体" w:eastAsia="黑体"/>
      <w:b/>
      <w:sz w:val="28"/>
    </w:rPr>
  </w:style>
  <w:style w:type="paragraph" w:customStyle="1" w:styleId="affffff6">
    <w:name w:val="标准文件_封面发布日期"/>
    <w:basedOn w:val="afff8"/>
    <w:qFormat/>
    <w:pPr>
      <w:spacing w:line="310" w:lineRule="exact"/>
    </w:pPr>
    <w:rPr>
      <w:rFonts w:ascii="黑体" w:eastAsia="黑体"/>
      <w:kern w:val="0"/>
      <w:sz w:val="28"/>
    </w:rPr>
  </w:style>
  <w:style w:type="paragraph" w:customStyle="1" w:styleId="affffff7">
    <w:name w:val="标准文件_封面密级"/>
    <w:basedOn w:val="afff8"/>
    <w:qFormat/>
    <w:rPr>
      <w:rFonts w:eastAsia="黑体"/>
      <w:sz w:val="32"/>
    </w:rPr>
  </w:style>
  <w:style w:type="paragraph" w:customStyle="1" w:styleId="affffff8">
    <w:name w:val="标准文件_封面实施日期"/>
    <w:basedOn w:val="afff8"/>
    <w:qFormat/>
    <w:pPr>
      <w:spacing w:line="310" w:lineRule="exact"/>
      <w:jc w:val="right"/>
    </w:pPr>
    <w:rPr>
      <w:rFonts w:ascii="黑体" w:eastAsia="黑体"/>
      <w:sz w:val="28"/>
    </w:rPr>
  </w:style>
  <w:style w:type="paragraph" w:customStyle="1" w:styleId="affffff9">
    <w:name w:val="标准文件_封面抬头"/>
    <w:basedOn w:val="afffff9"/>
    <w:qFormat/>
    <w:pPr>
      <w:adjustRightInd w:val="0"/>
      <w:spacing w:line="800" w:lineRule="exact"/>
      <w:ind w:firstLineChars="0" w:firstLine="0"/>
      <w:jc w:val="distribute"/>
    </w:pPr>
    <w:rPr>
      <w:rFonts w:ascii="黑体" w:eastAsia="黑体"/>
      <w:b/>
      <w:sz w:val="64"/>
    </w:rPr>
  </w:style>
  <w:style w:type="paragraph" w:customStyle="1" w:styleId="aff6">
    <w:name w:val="标准文件_附录标识"/>
    <w:next w:val="afffff9"/>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2">
    <w:name w:val="标准文件_附录表标题"/>
    <w:next w:val="afffff9"/>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7">
    <w:name w:val="标准文件_附录一级条标题"/>
    <w:next w:val="afffff9"/>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8">
    <w:name w:val="标准文件_附录二级条标题"/>
    <w:basedOn w:val="aff7"/>
    <w:next w:val="afffff9"/>
    <w:qFormat/>
    <w:pPr>
      <w:widowControl/>
      <w:numPr>
        <w:ilvl w:val="2"/>
      </w:numPr>
      <w:wordWrap w:val="0"/>
      <w:overflowPunct w:val="0"/>
      <w:autoSpaceDE w:val="0"/>
      <w:autoSpaceDN w:val="0"/>
      <w:textAlignment w:val="baseline"/>
      <w:outlineLvl w:val="3"/>
    </w:pPr>
  </w:style>
  <w:style w:type="paragraph" w:customStyle="1" w:styleId="affffffa">
    <w:name w:val="标准文件_附录公式"/>
    <w:basedOn w:val="afffff8"/>
    <w:next w:val="afffff8"/>
    <w:qFormat/>
    <w:pPr>
      <w:tabs>
        <w:tab w:val="center" w:pos="4678"/>
        <w:tab w:val="right" w:leader="middleDot" w:pos="9356"/>
      </w:tabs>
      <w:spacing w:line="240" w:lineRule="auto"/>
      <w:ind w:right="-51" w:firstLineChars="0" w:firstLine="0"/>
    </w:pPr>
    <w:rPr>
      <w:rFonts w:ascii="宋体" w:hAnsi="宋体"/>
    </w:rPr>
  </w:style>
  <w:style w:type="paragraph" w:customStyle="1" w:styleId="aff9">
    <w:name w:val="标准文件_附录三级条标题"/>
    <w:next w:val="afffff9"/>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a">
    <w:name w:val="标准文件_附录四级条标题"/>
    <w:next w:val="afffff9"/>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c">
    <w:name w:val="标准文件_附录图标题"/>
    <w:next w:val="afffff9"/>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b">
    <w:name w:val="标准文件_附录五级条标题"/>
    <w:next w:val="afffff9"/>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d"/>
    <w:qFormat/>
    <w:pPr>
      <w:numPr>
        <w:numId w:val="7"/>
      </w:numPr>
      <w:tabs>
        <w:tab w:val="left" w:pos="6406"/>
      </w:tabs>
      <w:spacing w:before="220" w:after="320"/>
      <w:jc w:val="center"/>
      <w:outlineLvl w:val="0"/>
    </w:pPr>
    <w:rPr>
      <w:rFonts w:ascii="黑体" w:eastAsia="黑体"/>
      <w:sz w:val="21"/>
    </w:rPr>
  </w:style>
  <w:style w:type="character" w:customStyle="1" w:styleId="afffe">
    <w:name w:val="正文文本 字符"/>
    <w:link w:val="afffd"/>
    <w:qFormat/>
    <w:rPr>
      <w:kern w:val="2"/>
      <w:sz w:val="21"/>
      <w:szCs w:val="21"/>
    </w:rPr>
  </w:style>
  <w:style w:type="paragraph" w:customStyle="1" w:styleId="affffffb">
    <w:name w:val="标准文件_附录章标题"/>
    <w:next w:val="afffff9"/>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c">
    <w:name w:val="标准文件_公式后的破折号"/>
    <w:basedOn w:val="afffff9"/>
    <w:next w:val="afffff9"/>
    <w:qFormat/>
    <w:pPr>
      <w:ind w:leftChars="200" w:left="488" w:hangingChars="290" w:hanging="289"/>
    </w:pPr>
  </w:style>
  <w:style w:type="paragraph" w:customStyle="1" w:styleId="a6">
    <w:name w:val="标准文件_前言、引言标题"/>
    <w:next w:val="afff8"/>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d">
    <w:name w:val="标准文件_目次、标准名称标题"/>
    <w:basedOn w:val="a6"/>
    <w:next w:val="afffff9"/>
    <w:qFormat/>
    <w:pPr>
      <w:spacing w:line="460" w:lineRule="exact"/>
      <w:ind w:left="0" w:firstLine="0"/>
    </w:pPr>
  </w:style>
  <w:style w:type="paragraph" w:customStyle="1" w:styleId="affffffe">
    <w:name w:val="标准文件_目录标题"/>
    <w:basedOn w:val="afff8"/>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f">
    <w:name w:val="标准文件_破折号列项（二级）"/>
    <w:basedOn w:val="af1"/>
    <w:qFormat/>
    <w:pPr>
      <w:numPr>
        <w:numId w:val="10"/>
      </w:numPr>
    </w:pPr>
  </w:style>
  <w:style w:type="paragraph" w:customStyle="1" w:styleId="afff2">
    <w:name w:val="标准文件_三级条标题"/>
    <w:basedOn w:val="afff1"/>
    <w:next w:val="afffff9"/>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
    <w:name w:val="标准文件_示例后续"/>
    <w:basedOn w:val="afff8"/>
    <w:qFormat/>
    <w:pPr>
      <w:adjustRightInd/>
      <w:spacing w:line="240" w:lineRule="auto"/>
      <w:ind w:firstLineChars="200" w:firstLine="200"/>
    </w:pPr>
    <w:rPr>
      <w:sz w:val="18"/>
      <w:szCs w:val="24"/>
    </w:rPr>
  </w:style>
  <w:style w:type="paragraph" w:customStyle="1" w:styleId="affc">
    <w:name w:val="标准文件_数字编号列项"/>
    <w:qFormat/>
    <w:pPr>
      <w:numPr>
        <w:numId w:val="11"/>
      </w:numPr>
      <w:jc w:val="both"/>
    </w:pPr>
    <w:rPr>
      <w:rFonts w:ascii="宋体" w:hAnsi="宋体"/>
      <w:sz w:val="21"/>
    </w:rPr>
  </w:style>
  <w:style w:type="paragraph" w:customStyle="1" w:styleId="afff3">
    <w:name w:val="标准文件_四级条标题"/>
    <w:next w:val="afffff9"/>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6">
    <w:name w:val="脚注文本 字符"/>
    <w:link w:val="affff5"/>
    <w:semiHidden/>
    <w:qFormat/>
    <w:rPr>
      <w:rFonts w:ascii="宋体"/>
      <w:kern w:val="2"/>
      <w:sz w:val="18"/>
      <w:szCs w:val="18"/>
    </w:rPr>
  </w:style>
  <w:style w:type="paragraph" w:customStyle="1" w:styleId="afffffff0">
    <w:name w:val="标准文件_条文脚注"/>
    <w:basedOn w:val="affff5"/>
    <w:qFormat/>
    <w:pPr>
      <w:adjustRightInd w:val="0"/>
      <w:spacing w:line="240" w:lineRule="auto"/>
      <w:ind w:leftChars="0" w:left="0" w:firstLineChars="200" w:firstLine="200"/>
      <w:jc w:val="both"/>
    </w:pPr>
    <w:rPr>
      <w:rFonts w:hAnsi="宋体"/>
    </w:rPr>
  </w:style>
  <w:style w:type="paragraph" w:customStyle="1" w:styleId="af7">
    <w:name w:val="标准文件_图表脚注"/>
    <w:basedOn w:val="afff8"/>
    <w:next w:val="afffff9"/>
    <w:qFormat/>
    <w:pPr>
      <w:numPr>
        <w:numId w:val="12"/>
      </w:numPr>
      <w:spacing w:line="240" w:lineRule="auto"/>
      <w:jc w:val="left"/>
    </w:pPr>
    <w:rPr>
      <w:rFonts w:ascii="宋体" w:hAnsi="宋体"/>
      <w:sz w:val="18"/>
    </w:rPr>
  </w:style>
  <w:style w:type="character" w:customStyle="1" w:styleId="afffffff1">
    <w:name w:val="标准文件_图表脚注内容"/>
    <w:qFormat/>
    <w:rPr>
      <w:rFonts w:ascii="宋体" w:eastAsia="宋体" w:hAnsi="宋体" w:cs="Times New Roman"/>
      <w:spacing w:val="0"/>
      <w:sz w:val="18"/>
      <w:vertAlign w:val="superscript"/>
    </w:rPr>
  </w:style>
  <w:style w:type="paragraph" w:customStyle="1" w:styleId="afff4">
    <w:name w:val="标准文件_五级条标题"/>
    <w:next w:val="afffff9"/>
    <w:qFormat/>
    <w:pPr>
      <w:widowControl w:val="0"/>
      <w:numPr>
        <w:ilvl w:val="6"/>
        <w:numId w:val="2"/>
      </w:numPr>
      <w:spacing w:beforeLines="50" w:before="50" w:afterLines="50" w:after="50"/>
      <w:jc w:val="both"/>
      <w:outlineLvl w:val="5"/>
    </w:pPr>
    <w:rPr>
      <w:rFonts w:ascii="黑体" w:eastAsia="黑体"/>
      <w:sz w:val="21"/>
    </w:rPr>
  </w:style>
  <w:style w:type="paragraph" w:customStyle="1" w:styleId="afff">
    <w:name w:val="标准文件_章标题"/>
    <w:next w:val="afffff9"/>
    <w:qFormat/>
    <w:pPr>
      <w:numPr>
        <w:ilvl w:val="1"/>
        <w:numId w:val="2"/>
      </w:numPr>
      <w:spacing w:beforeLines="100" w:before="100" w:afterLines="100" w:after="100"/>
      <w:jc w:val="both"/>
      <w:outlineLvl w:val="0"/>
    </w:pPr>
    <w:rPr>
      <w:rFonts w:ascii="黑体" w:eastAsia="黑体"/>
      <w:sz w:val="21"/>
    </w:rPr>
  </w:style>
  <w:style w:type="paragraph" w:customStyle="1" w:styleId="afff0">
    <w:name w:val="标准文件_一级条标题"/>
    <w:basedOn w:val="afff"/>
    <w:next w:val="afffff9"/>
    <w:qFormat/>
    <w:pPr>
      <w:numPr>
        <w:ilvl w:val="2"/>
      </w:numPr>
      <w:spacing w:beforeLines="50" w:before="50" w:afterLines="50" w:after="50"/>
      <w:outlineLvl w:val="1"/>
    </w:pPr>
  </w:style>
  <w:style w:type="paragraph" w:customStyle="1" w:styleId="afffffff2">
    <w:name w:val="标准文件_一致程度"/>
    <w:basedOn w:val="afff8"/>
    <w:qFormat/>
    <w:pPr>
      <w:spacing w:line="440" w:lineRule="exact"/>
      <w:jc w:val="center"/>
    </w:pPr>
    <w:rPr>
      <w:sz w:val="28"/>
    </w:rPr>
  </w:style>
  <w:style w:type="paragraph" w:customStyle="1" w:styleId="afffffff3">
    <w:name w:val="标准文件_引言标题"/>
    <w:next w:val="afff8"/>
    <w:qFormat/>
    <w:pPr>
      <w:shd w:val="clear" w:color="FFFFFF" w:fill="FFFFFF"/>
      <w:spacing w:before="540" w:after="600"/>
      <w:jc w:val="center"/>
      <w:outlineLvl w:val="0"/>
    </w:pPr>
    <w:rPr>
      <w:rFonts w:ascii="黑体" w:eastAsia="黑体"/>
      <w:sz w:val="32"/>
    </w:rPr>
  </w:style>
  <w:style w:type="paragraph" w:customStyle="1" w:styleId="afffffff4">
    <w:name w:val="标准文件_英文图表脚注"/>
    <w:basedOn w:val="afffff8"/>
    <w:qFormat/>
    <w:pPr>
      <w:widowControl/>
      <w:adjustRightInd/>
      <w:snapToGrid/>
      <w:spacing w:line="240" w:lineRule="auto"/>
      <w:ind w:left="79" w:hangingChars="80" w:hanging="79"/>
    </w:pPr>
    <w:rPr>
      <w:rFonts w:ascii="宋体" w:hAnsi="宋体"/>
    </w:rPr>
  </w:style>
  <w:style w:type="paragraph" w:customStyle="1" w:styleId="af9">
    <w:name w:val="标准文件_数字编号列项（二级）"/>
    <w:qFormat/>
    <w:pPr>
      <w:numPr>
        <w:ilvl w:val="1"/>
        <w:numId w:val="13"/>
      </w:numPr>
      <w:jc w:val="both"/>
    </w:pPr>
    <w:rPr>
      <w:rFonts w:ascii="宋体"/>
      <w:sz w:val="21"/>
    </w:rPr>
  </w:style>
  <w:style w:type="paragraph" w:customStyle="1" w:styleId="af">
    <w:name w:val="标准文件_英文注："/>
    <w:basedOn w:val="afff8"/>
    <w:next w:val="afffff9"/>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3">
    <w:name w:val="标准文件_英文注×："/>
    <w:basedOn w:val="afff8"/>
    <w:qFormat/>
    <w:pPr>
      <w:numPr>
        <w:numId w:val="15"/>
      </w:numPr>
      <w:tabs>
        <w:tab w:val="left" w:pos="210"/>
      </w:tabs>
      <w:autoSpaceDE w:val="0"/>
      <w:autoSpaceDN w:val="0"/>
      <w:spacing w:line="240" w:lineRule="auto"/>
    </w:pPr>
    <w:rPr>
      <w:rFonts w:ascii="宋体" w:hAnsi="宋体"/>
      <w:kern w:val="0"/>
      <w:szCs w:val="20"/>
    </w:rPr>
  </w:style>
  <w:style w:type="paragraph" w:customStyle="1" w:styleId="aff5">
    <w:name w:val="标准文件_正文表标题"/>
    <w:next w:val="afffff9"/>
    <w:qFormat/>
    <w:pPr>
      <w:numPr>
        <w:numId w:val="16"/>
      </w:numPr>
      <w:tabs>
        <w:tab w:val="left" w:pos="0"/>
      </w:tabs>
      <w:spacing w:beforeLines="50" w:before="50" w:afterLines="50" w:after="50"/>
      <w:jc w:val="center"/>
    </w:pPr>
    <w:rPr>
      <w:rFonts w:ascii="黑体" w:eastAsia="黑体"/>
      <w:sz w:val="21"/>
    </w:rPr>
  </w:style>
  <w:style w:type="paragraph" w:customStyle="1" w:styleId="afffffff5">
    <w:name w:val="标准文件_正文公式"/>
    <w:basedOn w:val="afff8"/>
    <w:next w:val="afffff8"/>
    <w:qFormat/>
    <w:pPr>
      <w:tabs>
        <w:tab w:val="center" w:pos="4678"/>
        <w:tab w:val="right" w:leader="middleDot" w:pos="9356"/>
      </w:tabs>
      <w:spacing w:line="240" w:lineRule="auto"/>
    </w:pPr>
    <w:rPr>
      <w:rFonts w:ascii="宋体" w:hAnsi="宋体"/>
    </w:rPr>
  </w:style>
  <w:style w:type="paragraph" w:customStyle="1" w:styleId="aff0">
    <w:name w:val="标准文件_正文图标题"/>
    <w:next w:val="afffff9"/>
    <w:qFormat/>
    <w:pPr>
      <w:numPr>
        <w:numId w:val="17"/>
      </w:numPr>
      <w:spacing w:beforeLines="50" w:before="50" w:afterLines="50" w:after="50"/>
      <w:jc w:val="center"/>
    </w:pPr>
    <w:rPr>
      <w:rFonts w:ascii="黑体" w:eastAsia="黑体"/>
      <w:sz w:val="21"/>
    </w:rPr>
  </w:style>
  <w:style w:type="paragraph" w:customStyle="1" w:styleId="afff6">
    <w:name w:val="标准文件_正文英文表标题"/>
    <w:next w:val="afffff9"/>
    <w:qFormat/>
    <w:pPr>
      <w:numPr>
        <w:numId w:val="18"/>
      </w:numPr>
      <w:jc w:val="center"/>
    </w:pPr>
    <w:rPr>
      <w:rFonts w:ascii="黑体" w:eastAsia="黑体"/>
      <w:sz w:val="21"/>
    </w:rPr>
  </w:style>
  <w:style w:type="paragraph" w:customStyle="1" w:styleId="afe">
    <w:name w:val="标准文件_正文英文图标题"/>
    <w:next w:val="afffff9"/>
    <w:qFormat/>
    <w:pPr>
      <w:numPr>
        <w:numId w:val="19"/>
      </w:numPr>
      <w:jc w:val="center"/>
    </w:pPr>
    <w:rPr>
      <w:rFonts w:ascii="黑体" w:eastAsia="黑体"/>
      <w:sz w:val="21"/>
    </w:rPr>
  </w:style>
  <w:style w:type="paragraph" w:customStyle="1" w:styleId="afa">
    <w:name w:val="标准文件_编号列项（三级）"/>
    <w:qFormat/>
    <w:pPr>
      <w:numPr>
        <w:ilvl w:val="2"/>
        <w:numId w:val="13"/>
      </w:numPr>
    </w:pPr>
    <w:rPr>
      <w:rFonts w:ascii="宋体"/>
      <w:sz w:val="21"/>
    </w:rPr>
  </w:style>
  <w:style w:type="paragraph" w:customStyle="1" w:styleId="a1">
    <w:name w:val="二级无标题条"/>
    <w:basedOn w:val="afff8"/>
    <w:qFormat/>
    <w:pPr>
      <w:numPr>
        <w:ilvl w:val="3"/>
        <w:numId w:val="20"/>
      </w:numPr>
      <w:adjustRightInd/>
      <w:spacing w:line="240" w:lineRule="auto"/>
    </w:pPr>
    <w:rPr>
      <w:rFonts w:ascii="宋体" w:hAnsi="宋体"/>
      <w:szCs w:val="24"/>
    </w:rPr>
  </w:style>
  <w:style w:type="paragraph" w:customStyle="1" w:styleId="afffffff6">
    <w:name w:val="发布部门"/>
    <w:next w:val="afffff9"/>
    <w:qFormat/>
    <w:pPr>
      <w:framePr w:w="7433" w:h="585" w:hRule="exact" w:hSpace="180" w:vSpace="180" w:wrap="around" w:hAnchor="margin" w:xAlign="center" w:y="14401" w:anchorLock="1"/>
      <w:jc w:val="center"/>
    </w:pPr>
    <w:rPr>
      <w:rFonts w:ascii="宋体"/>
      <w:b/>
      <w:w w:val="135"/>
      <w:sz w:val="36"/>
    </w:rPr>
  </w:style>
  <w:style w:type="paragraph" w:customStyle="1" w:styleId="afffffff7">
    <w:name w:val="发布日期"/>
    <w:qFormat/>
    <w:pPr>
      <w:framePr w:w="4000" w:h="473" w:hRule="exact" w:hSpace="180" w:vSpace="180" w:wrap="around" w:hAnchor="margin" w:y="13511" w:anchorLock="1"/>
    </w:pPr>
    <w:rPr>
      <w:rFonts w:eastAsia="黑体"/>
      <w:sz w:val="28"/>
    </w:rPr>
  </w:style>
  <w:style w:type="paragraph" w:customStyle="1" w:styleId="afffffff8">
    <w:name w:val="封面标准代替信息"/>
    <w:basedOn w:val="afff8"/>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9">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a">
    <w:name w:val="封面标准文稿编辑信息"/>
    <w:qFormat/>
    <w:pPr>
      <w:spacing w:before="180" w:line="180" w:lineRule="exact"/>
      <w:jc w:val="center"/>
    </w:pPr>
    <w:rPr>
      <w:rFonts w:ascii="宋体"/>
      <w:sz w:val="21"/>
    </w:rPr>
  </w:style>
  <w:style w:type="paragraph" w:customStyle="1" w:styleId="afffffffb">
    <w:name w:val="封面标准文稿类别"/>
    <w:qFormat/>
    <w:pPr>
      <w:spacing w:before="440" w:line="400" w:lineRule="exact"/>
      <w:jc w:val="center"/>
    </w:pPr>
    <w:rPr>
      <w:rFonts w:ascii="宋体"/>
      <w:sz w:val="24"/>
    </w:rPr>
  </w:style>
  <w:style w:type="paragraph" w:customStyle="1" w:styleId="afffffffc">
    <w:name w:val="封面标准英文名称"/>
    <w:qFormat/>
    <w:pPr>
      <w:widowControl w:val="0"/>
      <w:spacing w:line="360" w:lineRule="exact"/>
      <w:jc w:val="center"/>
    </w:pPr>
    <w:rPr>
      <w:sz w:val="28"/>
    </w:rPr>
  </w:style>
  <w:style w:type="paragraph" w:customStyle="1" w:styleId="afffffffd">
    <w:name w:val="封面一致性程度标识"/>
    <w:qFormat/>
    <w:pPr>
      <w:spacing w:before="440" w:line="440" w:lineRule="exact"/>
      <w:jc w:val="center"/>
    </w:pPr>
    <w:rPr>
      <w:sz w:val="28"/>
    </w:rPr>
  </w:style>
  <w:style w:type="paragraph" w:customStyle="1" w:styleId="afffffffe">
    <w:name w:val="封面正文"/>
    <w:qFormat/>
    <w:pPr>
      <w:jc w:val="both"/>
    </w:pPr>
  </w:style>
  <w:style w:type="paragraph" w:customStyle="1" w:styleId="affffffff">
    <w:name w:val="附录二级无标题条"/>
    <w:basedOn w:val="afff8"/>
    <w:next w:val="afffff9"/>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0">
    <w:name w:val="附录三级无标题条"/>
    <w:basedOn w:val="affffffff"/>
    <w:next w:val="afffff9"/>
    <w:qFormat/>
    <w:pPr>
      <w:outlineLvl w:val="4"/>
    </w:pPr>
  </w:style>
  <w:style w:type="paragraph" w:customStyle="1" w:styleId="affffffff1">
    <w:name w:val="附录四级无标题条"/>
    <w:basedOn w:val="affffffff0"/>
    <w:next w:val="afffff9"/>
    <w:qFormat/>
    <w:pPr>
      <w:outlineLvl w:val="5"/>
    </w:pPr>
  </w:style>
  <w:style w:type="paragraph" w:customStyle="1" w:styleId="affffffff2">
    <w:name w:val="附录图"/>
    <w:next w:val="afffff9"/>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5">
    <w:name w:val="标准文件_一级项"/>
    <w:qFormat/>
    <w:pPr>
      <w:numPr>
        <w:numId w:val="21"/>
      </w:numPr>
    </w:pPr>
    <w:rPr>
      <w:rFonts w:ascii="宋体"/>
      <w:sz w:val="21"/>
    </w:rPr>
  </w:style>
  <w:style w:type="paragraph" w:customStyle="1" w:styleId="affffffff3">
    <w:name w:val="附录五级无标题条"/>
    <w:basedOn w:val="affffffff1"/>
    <w:next w:val="afffff9"/>
    <w:qFormat/>
    <w:pPr>
      <w:outlineLvl w:val="6"/>
    </w:pPr>
  </w:style>
  <w:style w:type="paragraph" w:customStyle="1" w:styleId="affffffff4">
    <w:name w:val="附录性质"/>
    <w:basedOn w:val="afff8"/>
    <w:qFormat/>
    <w:pPr>
      <w:widowControl/>
      <w:adjustRightInd/>
      <w:jc w:val="center"/>
    </w:pPr>
    <w:rPr>
      <w:rFonts w:ascii="黑体" w:eastAsia="黑体"/>
    </w:rPr>
  </w:style>
  <w:style w:type="paragraph" w:customStyle="1" w:styleId="affffffff5">
    <w:name w:val="附录一级无标题条"/>
    <w:basedOn w:val="affffffb"/>
    <w:next w:val="afffff9"/>
    <w:qFormat/>
    <w:pPr>
      <w:autoSpaceDN w:val="0"/>
      <w:outlineLvl w:val="2"/>
    </w:pPr>
    <w:rPr>
      <w:rFonts w:ascii="宋体" w:eastAsia="宋体" w:hAnsi="宋体"/>
    </w:rPr>
  </w:style>
  <w:style w:type="character" w:customStyle="1" w:styleId="affffffff6">
    <w:name w:val="个人答复风格"/>
    <w:qFormat/>
    <w:rPr>
      <w:rFonts w:ascii="Arial" w:eastAsia="宋体" w:hAnsi="Arial" w:cs="Arial"/>
      <w:color w:val="auto"/>
      <w:spacing w:val="0"/>
      <w:sz w:val="20"/>
    </w:rPr>
  </w:style>
  <w:style w:type="character" w:customStyle="1" w:styleId="affffffff7">
    <w:name w:val="个人撰写风格"/>
    <w:qFormat/>
    <w:rPr>
      <w:rFonts w:ascii="Arial" w:eastAsia="宋体" w:hAnsi="Arial" w:cs="Arial"/>
      <w:color w:val="auto"/>
      <w:spacing w:val="0"/>
      <w:sz w:val="20"/>
    </w:rPr>
  </w:style>
  <w:style w:type="paragraph" w:customStyle="1" w:styleId="affffffff8">
    <w:name w:val="脚注后续"/>
    <w:qFormat/>
    <w:pPr>
      <w:ind w:leftChars="350" w:left="350"/>
      <w:jc w:val="both"/>
    </w:pPr>
    <w:rPr>
      <w:rFonts w:ascii="宋体"/>
      <w:sz w:val="18"/>
    </w:rPr>
  </w:style>
  <w:style w:type="paragraph" w:customStyle="1" w:styleId="afff7">
    <w:name w:val="列项——"/>
    <w:qFormat/>
    <w:pPr>
      <w:widowControl w:val="0"/>
      <w:numPr>
        <w:numId w:val="22"/>
      </w:numPr>
      <w:jc w:val="both"/>
    </w:pPr>
    <w:rPr>
      <w:rFonts w:ascii="宋体" w:hAnsi="宋体"/>
      <w:sz w:val="21"/>
    </w:rPr>
  </w:style>
  <w:style w:type="paragraph" w:customStyle="1" w:styleId="affffffff9">
    <w:name w:val="列项·"/>
    <w:basedOn w:val="afffff9"/>
    <w:qFormat/>
    <w:pPr>
      <w:tabs>
        <w:tab w:val="left" w:pos="840"/>
      </w:tabs>
    </w:pPr>
  </w:style>
  <w:style w:type="paragraph" w:customStyle="1" w:styleId="affffffffa">
    <w:name w:val="目次、索引正文"/>
    <w:qFormat/>
    <w:pPr>
      <w:spacing w:line="320" w:lineRule="exact"/>
      <w:jc w:val="both"/>
    </w:pPr>
    <w:rPr>
      <w:rFonts w:ascii="宋体"/>
      <w:sz w:val="21"/>
    </w:rPr>
  </w:style>
  <w:style w:type="paragraph" w:customStyle="1" w:styleId="210">
    <w:name w:val="目录 21"/>
    <w:basedOn w:val="afff8"/>
    <w:next w:val="afff8"/>
    <w:semiHidden/>
    <w:qFormat/>
    <w:pPr>
      <w:adjustRightInd/>
      <w:spacing w:line="240" w:lineRule="auto"/>
      <w:jc w:val="left"/>
    </w:pPr>
    <w:rPr>
      <w:bCs/>
      <w:iCs/>
    </w:rPr>
  </w:style>
  <w:style w:type="paragraph" w:customStyle="1" w:styleId="31">
    <w:name w:val="目录 31"/>
    <w:basedOn w:val="afff8"/>
    <w:next w:val="afff8"/>
    <w:semiHidden/>
    <w:qFormat/>
    <w:pPr>
      <w:spacing w:line="240" w:lineRule="auto"/>
    </w:pPr>
    <w:rPr>
      <w:rFonts w:ascii="宋体" w:hAnsi="宋体"/>
      <w:iCs/>
    </w:rPr>
  </w:style>
  <w:style w:type="paragraph" w:customStyle="1" w:styleId="41">
    <w:name w:val="目录 41"/>
    <w:basedOn w:val="afff8"/>
    <w:next w:val="afff8"/>
    <w:semiHidden/>
    <w:qFormat/>
    <w:pPr>
      <w:adjustRightInd/>
      <w:spacing w:line="240" w:lineRule="auto"/>
      <w:jc w:val="left"/>
    </w:pPr>
  </w:style>
  <w:style w:type="paragraph" w:customStyle="1" w:styleId="51">
    <w:name w:val="目录 51"/>
    <w:basedOn w:val="afff8"/>
    <w:next w:val="afff8"/>
    <w:semiHidden/>
    <w:qFormat/>
    <w:pPr>
      <w:spacing w:line="240" w:lineRule="auto"/>
    </w:pPr>
    <w:rPr>
      <w:rFonts w:ascii="宋体" w:hAnsi="宋体"/>
    </w:rPr>
  </w:style>
  <w:style w:type="paragraph" w:customStyle="1" w:styleId="61">
    <w:name w:val="目录 61"/>
    <w:basedOn w:val="afff8"/>
    <w:next w:val="afff8"/>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b">
    <w:name w:val="其他标准称谓"/>
    <w:qFormat/>
    <w:pPr>
      <w:spacing w:line="0" w:lineRule="atLeast"/>
      <w:jc w:val="distribute"/>
    </w:pPr>
    <w:rPr>
      <w:rFonts w:ascii="黑体" w:eastAsia="黑体" w:hAnsi="宋体"/>
      <w:sz w:val="52"/>
    </w:rPr>
  </w:style>
  <w:style w:type="paragraph" w:customStyle="1" w:styleId="affffffffc">
    <w:name w:val="其他发布部门"/>
    <w:basedOn w:val="afffffff6"/>
    <w:qFormat/>
    <w:pPr>
      <w:framePr w:wrap="around"/>
      <w:spacing w:line="0" w:lineRule="atLeast"/>
    </w:pPr>
    <w:rPr>
      <w:rFonts w:ascii="黑体" w:eastAsia="黑体"/>
      <w:b w:val="0"/>
    </w:rPr>
  </w:style>
  <w:style w:type="paragraph" w:customStyle="1" w:styleId="affe">
    <w:name w:val="前言标题"/>
    <w:next w:val="afff8"/>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8"/>
    <w:qFormat/>
    <w:pPr>
      <w:numPr>
        <w:ilvl w:val="4"/>
        <w:numId w:val="20"/>
      </w:numPr>
      <w:adjustRightInd/>
      <w:spacing w:line="240" w:lineRule="auto"/>
    </w:pPr>
    <w:rPr>
      <w:rFonts w:ascii="宋体" w:hAnsi="宋体"/>
      <w:szCs w:val="24"/>
    </w:rPr>
  </w:style>
  <w:style w:type="paragraph" w:customStyle="1" w:styleId="affffffffd">
    <w:name w:val="实施日期"/>
    <w:basedOn w:val="afffffff7"/>
    <w:qFormat/>
    <w:pPr>
      <w:framePr w:hSpace="0" w:wrap="around" w:xAlign="right"/>
      <w:jc w:val="right"/>
    </w:pPr>
  </w:style>
  <w:style w:type="paragraph" w:customStyle="1" w:styleId="a3">
    <w:name w:val="四级无标题条"/>
    <w:basedOn w:val="afff8"/>
    <w:qFormat/>
    <w:pPr>
      <w:numPr>
        <w:ilvl w:val="5"/>
        <w:numId w:val="20"/>
      </w:numPr>
      <w:adjustRightInd/>
      <w:spacing w:line="240" w:lineRule="auto"/>
    </w:pPr>
    <w:rPr>
      <w:rFonts w:ascii="宋体" w:hAnsi="宋体"/>
      <w:szCs w:val="24"/>
    </w:rPr>
  </w:style>
  <w:style w:type="paragraph" w:customStyle="1" w:styleId="affffffffe">
    <w:name w:val="文献分类号"/>
    <w:qFormat/>
    <w:pPr>
      <w:framePr w:hSpace="180" w:vSpace="180" w:wrap="around" w:hAnchor="margin" w:y="1" w:anchorLock="1"/>
      <w:widowControl w:val="0"/>
      <w:textAlignment w:val="center"/>
    </w:pPr>
    <w:rPr>
      <w:rFonts w:eastAsia="黑体"/>
      <w:sz w:val="21"/>
    </w:rPr>
  </w:style>
  <w:style w:type="paragraph" w:customStyle="1" w:styleId="afffffffff">
    <w:name w:val="无标题条"/>
    <w:next w:val="afffff9"/>
    <w:qFormat/>
    <w:pPr>
      <w:jc w:val="both"/>
    </w:pPr>
    <w:rPr>
      <w:rFonts w:ascii="宋体" w:hAnsi="宋体"/>
      <w:sz w:val="21"/>
    </w:rPr>
  </w:style>
  <w:style w:type="paragraph" w:customStyle="1" w:styleId="a4">
    <w:name w:val="五级无标题条"/>
    <w:basedOn w:val="afff8"/>
    <w:qFormat/>
    <w:pPr>
      <w:numPr>
        <w:ilvl w:val="6"/>
        <w:numId w:val="20"/>
      </w:numPr>
      <w:adjustRightInd/>
    </w:pPr>
    <w:rPr>
      <w:szCs w:val="24"/>
    </w:rPr>
  </w:style>
  <w:style w:type="paragraph" w:customStyle="1" w:styleId="a0">
    <w:name w:val="一级无标题条"/>
    <w:basedOn w:val="afff8"/>
    <w:qFormat/>
    <w:pPr>
      <w:numPr>
        <w:ilvl w:val="2"/>
        <w:numId w:val="20"/>
      </w:numPr>
      <w:adjustRightInd/>
      <w:spacing w:before="10" w:after="10" w:line="240" w:lineRule="auto"/>
    </w:pPr>
    <w:rPr>
      <w:rFonts w:ascii="宋体" w:hAnsi="宋体"/>
      <w:szCs w:val="24"/>
    </w:rPr>
  </w:style>
  <w:style w:type="paragraph" w:customStyle="1" w:styleId="afffffffff0">
    <w:name w:val="注:后续"/>
    <w:qFormat/>
    <w:pPr>
      <w:spacing w:line="300" w:lineRule="exact"/>
      <w:ind w:leftChars="400" w:left="600" w:hangingChars="200" w:hanging="200"/>
      <w:jc w:val="both"/>
    </w:pPr>
    <w:rPr>
      <w:rFonts w:ascii="宋体"/>
      <w:sz w:val="18"/>
    </w:rPr>
  </w:style>
  <w:style w:type="paragraph" w:customStyle="1" w:styleId="afffffffff1">
    <w:name w:val="注×:后续"/>
    <w:basedOn w:val="afffffffff0"/>
    <w:qFormat/>
    <w:pPr>
      <w:ind w:leftChars="0" w:left="1406" w:firstLineChars="0" w:hanging="499"/>
    </w:pPr>
  </w:style>
  <w:style w:type="paragraph" w:customStyle="1" w:styleId="afffffffff2">
    <w:name w:val="标准文件_一级无标题"/>
    <w:basedOn w:val="afff0"/>
    <w:qFormat/>
    <w:pPr>
      <w:spacing w:beforeLines="0" w:before="0" w:afterLines="0" w:after="0"/>
      <w:outlineLvl w:val="9"/>
    </w:pPr>
    <w:rPr>
      <w:rFonts w:ascii="宋体" w:eastAsia="宋体"/>
    </w:rPr>
  </w:style>
  <w:style w:type="paragraph" w:customStyle="1" w:styleId="afffffffff3">
    <w:name w:val="标准文件_五级无标题"/>
    <w:basedOn w:val="afff4"/>
    <w:qFormat/>
    <w:pPr>
      <w:spacing w:beforeLines="0" w:before="0" w:afterLines="0" w:after="0"/>
      <w:outlineLvl w:val="9"/>
    </w:pPr>
    <w:rPr>
      <w:rFonts w:ascii="宋体" w:eastAsia="宋体"/>
    </w:rPr>
  </w:style>
  <w:style w:type="paragraph" w:customStyle="1" w:styleId="afffffffff4">
    <w:name w:val="标准文件_三级无标题"/>
    <w:basedOn w:val="afff2"/>
    <w:qFormat/>
    <w:pPr>
      <w:spacing w:beforeLines="0" w:before="0" w:afterLines="0" w:after="0"/>
      <w:outlineLvl w:val="9"/>
    </w:pPr>
    <w:rPr>
      <w:rFonts w:ascii="宋体" w:eastAsia="宋体"/>
    </w:rPr>
  </w:style>
  <w:style w:type="paragraph" w:customStyle="1" w:styleId="afffffffff5">
    <w:name w:val="标准文件_二级无标题"/>
    <w:basedOn w:val="afff1"/>
    <w:qFormat/>
    <w:pPr>
      <w:spacing w:beforeLines="0" w:before="0" w:afterLines="0" w:after="0"/>
      <w:outlineLvl w:val="9"/>
    </w:pPr>
    <w:rPr>
      <w:rFonts w:ascii="宋体" w:eastAsia="宋体"/>
    </w:rPr>
  </w:style>
  <w:style w:type="paragraph" w:customStyle="1" w:styleId="afffffffff6">
    <w:name w:val="标准_四级无标题"/>
    <w:basedOn w:val="afff3"/>
    <w:next w:val="afffff9"/>
    <w:qFormat/>
    <w:rPr>
      <w:rFonts w:eastAsia="宋体"/>
    </w:rPr>
  </w:style>
  <w:style w:type="paragraph" w:customStyle="1" w:styleId="afffffffff7">
    <w:name w:val="标准文件_四级无标题"/>
    <w:basedOn w:val="afff3"/>
    <w:qFormat/>
    <w:pPr>
      <w:spacing w:beforeLines="0" w:before="0" w:afterLines="0" w:after="0"/>
      <w:outlineLvl w:val="9"/>
    </w:pPr>
    <w:rPr>
      <w:rFonts w:ascii="宋体" w:eastAsia="宋体" w:hAnsi="黑体"/>
      <w:szCs w:val="52"/>
    </w:rPr>
  </w:style>
  <w:style w:type="paragraph" w:customStyle="1" w:styleId="aff4">
    <w:name w:val="标准文件_大写罗马数字编号列项"/>
    <w:basedOn w:val="afffff9"/>
    <w:qFormat/>
    <w:pPr>
      <w:numPr>
        <w:numId w:val="23"/>
      </w:numPr>
      <w:ind w:firstLineChars="0" w:firstLine="0"/>
    </w:pPr>
    <w:rPr>
      <w:rFonts w:ascii="Times New Roman" w:cs="Arial"/>
      <w:szCs w:val="28"/>
    </w:rPr>
  </w:style>
  <w:style w:type="paragraph" w:customStyle="1" w:styleId="ae">
    <w:name w:val="标准文件_小写罗马数字编号列项"/>
    <w:basedOn w:val="afffff9"/>
    <w:qFormat/>
    <w:pPr>
      <w:numPr>
        <w:numId w:val="24"/>
      </w:numPr>
      <w:ind w:firstLineChars="0" w:firstLine="0"/>
    </w:pPr>
    <w:rPr>
      <w:rFonts w:cs="Arial"/>
      <w:szCs w:val="28"/>
    </w:rPr>
  </w:style>
  <w:style w:type="paragraph" w:customStyle="1" w:styleId="afffffffff8">
    <w:name w:val="标准文件_附录标题"/>
    <w:basedOn w:val="aff6"/>
    <w:qFormat/>
    <w:pPr>
      <w:numPr>
        <w:numId w:val="0"/>
      </w:numPr>
      <w:spacing w:after="280"/>
      <w:outlineLvl w:val="9"/>
    </w:pPr>
  </w:style>
  <w:style w:type="paragraph" w:customStyle="1" w:styleId="afffffffff9">
    <w:name w:val="标准文件_二级项"/>
    <w:qFormat/>
    <w:rPr>
      <w:rFonts w:ascii="宋体"/>
      <w:sz w:val="21"/>
    </w:rPr>
  </w:style>
  <w:style w:type="paragraph" w:customStyle="1" w:styleId="af6">
    <w:name w:val="标准文件_三级项"/>
    <w:basedOn w:val="afff8"/>
    <w:qFormat/>
    <w:pPr>
      <w:numPr>
        <w:ilvl w:val="2"/>
        <w:numId w:val="21"/>
      </w:numPr>
      <w:spacing w:line="-300" w:lineRule="auto"/>
    </w:pPr>
    <w:rPr>
      <w:rFonts w:ascii="Times New Roman" w:hAnsi="Times New Roman"/>
    </w:rPr>
  </w:style>
  <w:style w:type="paragraph" w:customStyle="1" w:styleId="affd">
    <w:name w:val="图表脚注说明"/>
    <w:basedOn w:val="afff8"/>
    <w:next w:val="afffff9"/>
    <w:qFormat/>
    <w:pPr>
      <w:numPr>
        <w:numId w:val="25"/>
      </w:numPr>
      <w:adjustRightInd/>
      <w:spacing w:line="240" w:lineRule="auto"/>
    </w:pPr>
    <w:rPr>
      <w:rFonts w:ascii="宋体" w:hAnsi="Times New Roman"/>
      <w:sz w:val="18"/>
      <w:szCs w:val="18"/>
    </w:rPr>
  </w:style>
  <w:style w:type="paragraph" w:customStyle="1" w:styleId="af8">
    <w:name w:val="标准文件_字母编号列项（一级）"/>
    <w:qFormat/>
    <w:pPr>
      <w:numPr>
        <w:numId w:val="13"/>
      </w:numPr>
      <w:jc w:val="both"/>
    </w:pPr>
    <w:rPr>
      <w:rFonts w:ascii="宋体"/>
      <w:sz w:val="21"/>
    </w:rPr>
  </w:style>
  <w:style w:type="paragraph" w:customStyle="1" w:styleId="afffffffffa">
    <w:name w:val="标准文件_索引字母"/>
    <w:next w:val="afffff9"/>
    <w:qFormat/>
    <w:pPr>
      <w:jc w:val="center"/>
    </w:pPr>
    <w:rPr>
      <w:rFonts w:ascii="宋体" w:eastAsia="Times New Roman" w:hAnsi="宋体"/>
      <w:b/>
      <w:kern w:val="2"/>
      <w:sz w:val="21"/>
    </w:rPr>
  </w:style>
  <w:style w:type="paragraph" w:customStyle="1" w:styleId="afffffffffb">
    <w:name w:val="标准文件_附录前"/>
    <w:next w:val="afffff9"/>
    <w:qFormat/>
    <w:pPr>
      <w:spacing w:line="20" w:lineRule="atLeast"/>
      <w:ind w:firstLine="200"/>
    </w:pPr>
    <w:rPr>
      <w:rFonts w:ascii="宋体" w:hAnsi="宋体"/>
      <w:kern w:val="2"/>
      <w:sz w:val="10"/>
    </w:rPr>
  </w:style>
  <w:style w:type="paragraph" w:customStyle="1" w:styleId="afffffffffc">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d">
    <w:name w:val="标准文件_表格"/>
    <w:basedOn w:val="afffff9"/>
    <w:qFormat/>
    <w:pPr>
      <w:ind w:firstLineChars="0" w:firstLine="0"/>
      <w:jc w:val="center"/>
    </w:pPr>
    <w:rPr>
      <w:sz w:val="18"/>
    </w:rPr>
  </w:style>
  <w:style w:type="paragraph" w:customStyle="1" w:styleId="afff5">
    <w:name w:val="标准文件_注："/>
    <w:next w:val="afffff9"/>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e"/>
    <w:qFormat/>
    <w:pPr>
      <w:widowControl w:val="0"/>
      <w:numPr>
        <w:numId w:val="28"/>
      </w:numPr>
      <w:jc w:val="both"/>
    </w:pPr>
    <w:rPr>
      <w:rFonts w:ascii="宋体"/>
      <w:sz w:val="18"/>
      <w:szCs w:val="18"/>
    </w:rPr>
  </w:style>
  <w:style w:type="paragraph" w:customStyle="1" w:styleId="afffffffffe">
    <w:name w:val="标准文件_示例内容"/>
    <w:basedOn w:val="afffff9"/>
    <w:qFormat/>
    <w:pPr>
      <w:ind w:firstLine="420"/>
    </w:pPr>
    <w:rPr>
      <w:sz w:val="18"/>
    </w:rPr>
  </w:style>
  <w:style w:type="paragraph" w:customStyle="1" w:styleId="afd">
    <w:name w:val="标准文件_示例×："/>
    <w:basedOn w:val="afff8"/>
    <w:next w:val="afffffffffe"/>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9"/>
    <w:qFormat/>
    <w:rPr>
      <w:rFonts w:ascii="宋体" w:hAnsi="Times New Roman"/>
      <w:sz w:val="21"/>
    </w:rPr>
  </w:style>
  <w:style w:type="paragraph" w:customStyle="1" w:styleId="affffffffff">
    <w:name w:val="标准文件_表格续"/>
    <w:basedOn w:val="afffff9"/>
    <w:next w:val="afffff9"/>
    <w:qFormat/>
    <w:pPr>
      <w:jc w:val="center"/>
    </w:pPr>
    <w:rPr>
      <w:rFonts w:ascii="黑体" w:eastAsia="黑体" w:hAnsi="黑体"/>
    </w:rPr>
  </w:style>
  <w:style w:type="character" w:styleId="affffffffff0">
    <w:name w:val="Placeholder Text"/>
    <w:basedOn w:val="afff9"/>
    <w:uiPriority w:val="99"/>
    <w:semiHidden/>
    <w:qFormat/>
    <w:rPr>
      <w:color w:val="808080"/>
    </w:rPr>
  </w:style>
  <w:style w:type="paragraph" w:customStyle="1" w:styleId="2">
    <w:name w:val="标准文件_二级项2"/>
    <w:basedOn w:val="afffff9"/>
    <w:qFormat/>
    <w:pPr>
      <w:numPr>
        <w:ilvl w:val="1"/>
        <w:numId w:val="21"/>
      </w:numPr>
      <w:ind w:firstLineChars="0" w:firstLine="0"/>
    </w:pPr>
  </w:style>
  <w:style w:type="paragraph" w:customStyle="1" w:styleId="21">
    <w:name w:val="标准文件_三级项2"/>
    <w:basedOn w:val="afffff9"/>
    <w:qFormat/>
    <w:pPr>
      <w:numPr>
        <w:numId w:val="30"/>
      </w:numPr>
      <w:spacing w:line="300" w:lineRule="exact"/>
      <w:ind w:firstLineChars="0"/>
    </w:pPr>
    <w:rPr>
      <w:rFonts w:ascii="Times New Roman"/>
    </w:rPr>
  </w:style>
  <w:style w:type="paragraph" w:customStyle="1" w:styleId="20">
    <w:name w:val="标准文件_一级项2"/>
    <w:basedOn w:val="afffff9"/>
    <w:qFormat/>
    <w:pPr>
      <w:numPr>
        <w:numId w:val="31"/>
      </w:numPr>
      <w:spacing w:line="300" w:lineRule="exact"/>
      <w:ind w:firstLineChars="0"/>
    </w:pPr>
    <w:rPr>
      <w:rFonts w:ascii="Times New Roman"/>
    </w:rPr>
  </w:style>
  <w:style w:type="paragraph" w:customStyle="1" w:styleId="affffffffff1">
    <w:name w:val="标准文件_提示"/>
    <w:basedOn w:val="afffff9"/>
    <w:next w:val="afffff9"/>
    <w:qFormat/>
    <w:pPr>
      <w:ind w:firstLine="420"/>
    </w:pPr>
    <w:rPr>
      <w:rFonts w:ascii="黑体" w:eastAsia="黑体"/>
    </w:rPr>
  </w:style>
  <w:style w:type="character" w:customStyle="1" w:styleId="affffffffff2">
    <w:name w:val="标准文件_来源"/>
    <w:basedOn w:val="afff9"/>
    <w:uiPriority w:val="1"/>
    <w:qFormat/>
    <w:rPr>
      <w:rFonts w:eastAsia="宋体"/>
      <w:sz w:val="21"/>
    </w:rPr>
  </w:style>
  <w:style w:type="paragraph" w:customStyle="1" w:styleId="affffffffff3">
    <w:name w:val="标准文件_图表说明"/>
    <w:qFormat/>
    <w:pPr>
      <w:spacing w:line="276" w:lineRule="auto"/>
      <w:ind w:firstLine="420"/>
    </w:pPr>
    <w:rPr>
      <w:rFonts w:ascii="宋体" w:hAnsi="宋体"/>
      <w:kern w:val="2"/>
      <w:sz w:val="18"/>
    </w:rPr>
  </w:style>
  <w:style w:type="paragraph" w:customStyle="1" w:styleId="affffffffff4">
    <w:name w:val="其他发布日期"/>
    <w:basedOn w:val="afffffff7"/>
    <w:qFormat/>
    <w:pPr>
      <w:framePr w:w="3997" w:h="471" w:hRule="exact" w:hSpace="0" w:vSpace="181" w:wrap="around" w:vAnchor="page" w:hAnchor="page" w:x="1419" w:y="14097"/>
    </w:pPr>
  </w:style>
  <w:style w:type="paragraph" w:customStyle="1" w:styleId="affffffffff5">
    <w:name w:val="其他实施日期"/>
    <w:basedOn w:val="affffffffd"/>
    <w:qFormat/>
    <w:pPr>
      <w:framePr w:w="3997" w:h="471" w:hRule="exact" w:vSpace="181" w:wrap="around" w:vAnchor="page" w:hAnchor="page" w:x="7089" w:y="14097"/>
    </w:pPr>
  </w:style>
  <w:style w:type="paragraph" w:customStyle="1" w:styleId="affffffffff6">
    <w:name w:val="标准文件_文件编号"/>
    <w:basedOn w:val="afffff9"/>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7">
    <w:name w:val="标准文件_替换文件编号"/>
    <w:basedOn w:val="affffffffff6"/>
    <w:qFormat/>
    <w:pPr>
      <w:framePr w:wrap="auto"/>
      <w:spacing w:before="57"/>
    </w:pPr>
    <w:rPr>
      <w:sz w:val="21"/>
    </w:rPr>
  </w:style>
  <w:style w:type="paragraph" w:customStyle="1" w:styleId="affffffffff8">
    <w:name w:val="标准文件_文件名称"/>
    <w:basedOn w:val="afffff9"/>
    <w:next w:val="afffff9"/>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b">
    <w:name w:val="标准文件_附录图标号"/>
    <w:basedOn w:val="afffff9"/>
    <w:next w:val="afffff9"/>
    <w:qFormat/>
    <w:pPr>
      <w:numPr>
        <w:numId w:val="6"/>
      </w:numPr>
      <w:spacing w:line="14" w:lineRule="exact"/>
      <w:ind w:firstLineChars="0" w:firstLine="0"/>
      <w:jc w:val="center"/>
    </w:pPr>
    <w:rPr>
      <w:rFonts w:ascii="黑体" w:eastAsia="黑体" w:hAnsi="黑体"/>
      <w:vanish/>
      <w:sz w:val="2"/>
      <w:szCs w:val="21"/>
    </w:rPr>
  </w:style>
  <w:style w:type="paragraph" w:customStyle="1" w:styleId="aff1">
    <w:name w:val="标准文件_附录表标号"/>
    <w:basedOn w:val="afffff9"/>
    <w:next w:val="afffff9"/>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9"/>
    <w:next w:val="afffff9"/>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9"/>
    <w:next w:val="afffff9"/>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9"/>
    <w:next w:val="afffff9"/>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9"/>
    <w:next w:val="afffff9"/>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9"/>
    <w:next w:val="afffff9"/>
    <w:qFormat/>
    <w:pPr>
      <w:numPr>
        <w:ilvl w:val="5"/>
        <w:numId w:val="8"/>
      </w:numPr>
      <w:spacing w:beforeLines="50" w:before="50" w:afterLines="50" w:after="50"/>
      <w:ind w:firstLineChars="0"/>
    </w:pPr>
    <w:rPr>
      <w:rFonts w:ascii="黑体" w:eastAsia="黑体"/>
    </w:rPr>
  </w:style>
  <w:style w:type="paragraph" w:customStyle="1" w:styleId="affffffffff9">
    <w:name w:val="标准文件_注后"/>
    <w:basedOn w:val="afffff9"/>
    <w:qFormat/>
    <w:pPr>
      <w:ind w:left="811" w:firstLineChars="0" w:firstLine="0"/>
    </w:pPr>
    <w:rPr>
      <w:sz w:val="18"/>
    </w:rPr>
  </w:style>
  <w:style w:type="paragraph" w:customStyle="1" w:styleId="X">
    <w:name w:val="标准文件_注X后"/>
    <w:basedOn w:val="afffff9"/>
    <w:qFormat/>
    <w:pPr>
      <w:ind w:left="811" w:firstLineChars="0" w:firstLine="0"/>
    </w:pPr>
    <w:rPr>
      <w:sz w:val="18"/>
    </w:rPr>
  </w:style>
  <w:style w:type="paragraph" w:customStyle="1" w:styleId="affffffffffa">
    <w:name w:val="标准文件_示例后"/>
    <w:basedOn w:val="afffff9"/>
    <w:qFormat/>
    <w:pPr>
      <w:ind w:left="964" w:firstLineChars="0" w:firstLine="0"/>
    </w:pPr>
    <w:rPr>
      <w:sz w:val="18"/>
    </w:rPr>
  </w:style>
  <w:style w:type="paragraph" w:customStyle="1" w:styleId="X0">
    <w:name w:val="标准文件_示例X后"/>
    <w:basedOn w:val="afffff9"/>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b">
    <w:name w:val="标准文件_索引项"/>
    <w:basedOn w:val="afffff9"/>
    <w:next w:val="afffff9"/>
    <w:qFormat/>
    <w:pPr>
      <w:tabs>
        <w:tab w:val="right" w:leader="dot" w:pos="9356"/>
      </w:tabs>
      <w:ind w:left="210" w:firstLineChars="0" w:hanging="210"/>
      <w:jc w:val="left"/>
    </w:pPr>
  </w:style>
  <w:style w:type="paragraph" w:customStyle="1" w:styleId="affffffffffc">
    <w:name w:val="标准文件_附录一级无标题"/>
    <w:basedOn w:val="aff7"/>
    <w:qFormat/>
    <w:pPr>
      <w:spacing w:beforeLines="0" w:before="0" w:afterLines="0" w:after="0" w:line="276" w:lineRule="auto"/>
      <w:outlineLvl w:val="9"/>
    </w:pPr>
    <w:rPr>
      <w:rFonts w:ascii="宋体" w:eastAsia="宋体"/>
    </w:rPr>
  </w:style>
  <w:style w:type="paragraph" w:customStyle="1" w:styleId="affffffffffd">
    <w:name w:val="标准文件_附录二级无标题"/>
    <w:basedOn w:val="aff8"/>
    <w:qFormat/>
    <w:pPr>
      <w:spacing w:beforeLines="0" w:before="0" w:afterLines="0" w:after="0" w:line="276" w:lineRule="auto"/>
      <w:outlineLvl w:val="9"/>
    </w:pPr>
    <w:rPr>
      <w:rFonts w:ascii="宋体" w:eastAsia="宋体"/>
    </w:rPr>
  </w:style>
  <w:style w:type="paragraph" w:customStyle="1" w:styleId="affffffffffe">
    <w:name w:val="标准文件_附录三级无标题"/>
    <w:basedOn w:val="aff9"/>
    <w:qFormat/>
    <w:pPr>
      <w:spacing w:beforeLines="0" w:before="0" w:afterLines="0" w:after="0" w:line="276" w:lineRule="auto"/>
      <w:outlineLvl w:val="9"/>
    </w:pPr>
    <w:rPr>
      <w:rFonts w:ascii="宋体" w:eastAsia="宋体"/>
    </w:rPr>
  </w:style>
  <w:style w:type="paragraph" w:customStyle="1" w:styleId="afffffffffff">
    <w:name w:val="标准文件_附录四级无标题"/>
    <w:basedOn w:val="affa"/>
    <w:qFormat/>
    <w:pPr>
      <w:spacing w:beforeLines="0" w:before="0" w:afterLines="0" w:after="0" w:line="276" w:lineRule="auto"/>
      <w:outlineLvl w:val="9"/>
    </w:pPr>
    <w:rPr>
      <w:rFonts w:ascii="宋体" w:eastAsia="宋体"/>
    </w:rPr>
  </w:style>
  <w:style w:type="paragraph" w:customStyle="1" w:styleId="afffffffffff0">
    <w:name w:val="标准文件_附录五级无标题"/>
    <w:basedOn w:val="affb"/>
    <w:qFormat/>
    <w:pPr>
      <w:spacing w:beforeLines="0" w:before="0" w:afterLines="0" w:after="0" w:line="276" w:lineRule="auto"/>
      <w:outlineLvl w:val="9"/>
    </w:pPr>
    <w:rPr>
      <w:rFonts w:ascii="宋体" w:eastAsia="宋体"/>
    </w:rPr>
  </w:style>
  <w:style w:type="paragraph" w:customStyle="1" w:styleId="afffffffffff1">
    <w:name w:val="标准文件_引言一级无标题"/>
    <w:basedOn w:val="a7"/>
    <w:next w:val="afffff9"/>
    <w:qFormat/>
    <w:pPr>
      <w:spacing w:beforeLines="0" w:before="0" w:afterLines="0" w:after="0" w:line="276" w:lineRule="auto"/>
    </w:pPr>
    <w:rPr>
      <w:rFonts w:ascii="宋体" w:eastAsia="宋体"/>
    </w:rPr>
  </w:style>
  <w:style w:type="paragraph" w:customStyle="1" w:styleId="afffffffffff2">
    <w:name w:val="标准文件_引言二级无标题"/>
    <w:basedOn w:val="a8"/>
    <w:next w:val="afffff9"/>
    <w:qFormat/>
    <w:pPr>
      <w:spacing w:beforeLines="0" w:before="0" w:afterLines="0" w:after="0" w:line="276" w:lineRule="auto"/>
    </w:pPr>
    <w:rPr>
      <w:rFonts w:ascii="宋体" w:eastAsia="宋体"/>
    </w:rPr>
  </w:style>
  <w:style w:type="paragraph" w:customStyle="1" w:styleId="afffffffffff3">
    <w:name w:val="标准文件_引言三级无标题"/>
    <w:basedOn w:val="a9"/>
    <w:qFormat/>
    <w:pPr>
      <w:spacing w:beforeLines="0" w:before="0" w:afterLines="0" w:after="0" w:line="276" w:lineRule="auto"/>
    </w:pPr>
    <w:rPr>
      <w:rFonts w:ascii="宋体" w:eastAsia="宋体"/>
    </w:rPr>
  </w:style>
  <w:style w:type="paragraph" w:customStyle="1" w:styleId="afffffffffff4">
    <w:name w:val="标准文件_引言四级无标题"/>
    <w:basedOn w:val="aa"/>
    <w:next w:val="afffff9"/>
    <w:qFormat/>
    <w:pPr>
      <w:spacing w:beforeLines="0" w:before="0" w:afterLines="0" w:after="0" w:line="276" w:lineRule="auto"/>
    </w:pPr>
    <w:rPr>
      <w:rFonts w:ascii="宋体" w:eastAsia="宋体"/>
    </w:rPr>
  </w:style>
  <w:style w:type="paragraph" w:customStyle="1" w:styleId="afffffffffff5">
    <w:name w:val="标准文件_引言五级无标题"/>
    <w:basedOn w:val="ab"/>
    <w:next w:val="afffff9"/>
    <w:qFormat/>
    <w:pPr>
      <w:spacing w:beforeLines="0" w:before="0" w:afterLines="0" w:after="0" w:line="276" w:lineRule="auto"/>
    </w:pPr>
    <w:rPr>
      <w:rFonts w:ascii="宋体" w:eastAsia="宋体"/>
    </w:rPr>
  </w:style>
  <w:style w:type="paragraph" w:customStyle="1" w:styleId="afffffffffff6">
    <w:name w:val="标准文件_索引标题"/>
    <w:basedOn w:val="affffff0"/>
    <w:next w:val="afffff9"/>
    <w:qFormat/>
    <w:rPr>
      <w:rFonts w:hAnsi="黑体"/>
    </w:rPr>
  </w:style>
  <w:style w:type="paragraph" w:customStyle="1" w:styleId="afffffffffff7">
    <w:name w:val="标准文件_脚注内容"/>
    <w:basedOn w:val="afffff9"/>
    <w:qFormat/>
    <w:pPr>
      <w:ind w:leftChars="200" w:left="400" w:hangingChars="200" w:hanging="200"/>
    </w:pPr>
    <w:rPr>
      <w:sz w:val="15"/>
    </w:rPr>
  </w:style>
  <w:style w:type="paragraph" w:customStyle="1" w:styleId="afffffffffff8">
    <w:name w:val="标准文件_术语条一"/>
    <w:basedOn w:val="afffffffff2"/>
    <w:next w:val="afffff9"/>
    <w:qFormat/>
  </w:style>
  <w:style w:type="paragraph" w:customStyle="1" w:styleId="afffffffffff9">
    <w:name w:val="标准文件_术语条二"/>
    <w:basedOn w:val="afffffffff5"/>
    <w:next w:val="afffff9"/>
    <w:qFormat/>
  </w:style>
  <w:style w:type="paragraph" w:customStyle="1" w:styleId="afffffffffffa">
    <w:name w:val="标准文件_术语条三"/>
    <w:basedOn w:val="afffffffff4"/>
    <w:next w:val="afffff9"/>
    <w:qFormat/>
  </w:style>
  <w:style w:type="paragraph" w:customStyle="1" w:styleId="afffffffffffb">
    <w:name w:val="标准文件_术语条四"/>
    <w:basedOn w:val="afffffffff7"/>
    <w:next w:val="afffff9"/>
    <w:qFormat/>
  </w:style>
  <w:style w:type="paragraph" w:customStyle="1" w:styleId="afffffffffffc">
    <w:name w:val="标准文件_术语条五"/>
    <w:basedOn w:val="afffffffff3"/>
    <w:next w:val="afffff9"/>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d">
    <w:name w:val="发布"/>
    <w:basedOn w:val="afff9"/>
    <w:qFormat/>
    <w:rPr>
      <w:rFonts w:ascii="黑体" w:eastAsia="黑体"/>
      <w:spacing w:val="85"/>
      <w:w w:val="100"/>
      <w:position w:val="3"/>
      <w:sz w:val="28"/>
      <w:szCs w:val="28"/>
    </w:rPr>
  </w:style>
  <w:style w:type="paragraph" w:customStyle="1" w:styleId="12">
    <w:name w:val="正文1"/>
    <w:qFormat/>
    <w:pPr>
      <w:jc w:val="both"/>
    </w:pPr>
    <w:rPr>
      <w:kern w:val="2"/>
      <w:sz w:val="21"/>
      <w:szCs w:val="21"/>
    </w:rPr>
  </w:style>
  <w:style w:type="paragraph" w:customStyle="1" w:styleId="13">
    <w:name w:val="修订1"/>
    <w:hidden/>
    <w:uiPriority w:val="99"/>
    <w:semiHidden/>
    <w:qFormat/>
    <w:rPr>
      <w:rFonts w:ascii="Calibri" w:hAnsi="Calibri"/>
      <w:kern w:val="2"/>
      <w:sz w:val="21"/>
      <w:szCs w:val="21"/>
    </w:rPr>
  </w:style>
  <w:style w:type="paragraph" w:customStyle="1" w:styleId="afffffffffffe">
    <w:name w:val="前言、引言标题"/>
    <w:next w:val="affffffffffff"/>
    <w:qFormat/>
    <w:pPr>
      <w:keepNext/>
      <w:pageBreakBefore/>
      <w:shd w:val="clear" w:color="FFFFFF" w:fill="FFFFFF"/>
      <w:spacing w:before="640" w:after="560"/>
      <w:jc w:val="center"/>
      <w:outlineLvl w:val="0"/>
    </w:pPr>
    <w:rPr>
      <w:rFonts w:ascii="黑体" w:eastAsia="黑体"/>
      <w:sz w:val="32"/>
    </w:rPr>
  </w:style>
  <w:style w:type="paragraph" w:customStyle="1" w:styleId="affffffffffff">
    <w:name w:val="段"/>
    <w:qFormat/>
    <w:pPr>
      <w:tabs>
        <w:tab w:val="center" w:pos="4201"/>
        <w:tab w:val="right" w:leader="dot" w:pos="9298"/>
      </w:tabs>
      <w:autoSpaceDE w:val="0"/>
      <w:autoSpaceDN w:val="0"/>
      <w:ind w:firstLineChars="200" w:firstLine="420"/>
      <w:jc w:val="both"/>
    </w:pPr>
    <w:rPr>
      <w:rFonts w:ascii="宋体"/>
      <w:sz w:val="21"/>
    </w:rPr>
  </w:style>
  <w:style w:type="paragraph" w:customStyle="1" w:styleId="affffffffffff0">
    <w:name w:val="目次、标准名称标题"/>
    <w:basedOn w:val="afff8"/>
    <w:next w:val="affffffffffff"/>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2">
    <w:name w:val="章标题"/>
    <w:next w:val="affffffffffff"/>
    <w:qFormat/>
    <w:pPr>
      <w:numPr>
        <w:numId w:val="32"/>
      </w:numPr>
      <w:spacing w:beforeLines="100" w:before="312" w:afterLines="100" w:after="312"/>
      <w:jc w:val="both"/>
      <w:outlineLvl w:val="1"/>
    </w:pPr>
    <w:rPr>
      <w:rFonts w:ascii="黑体" w:eastAsia="黑体"/>
      <w:sz w:val="21"/>
    </w:rPr>
  </w:style>
  <w:style w:type="paragraph" w:customStyle="1" w:styleId="af3">
    <w:name w:val="一级条标题"/>
    <w:next w:val="affffffffffff"/>
    <w:qFormat/>
    <w:pPr>
      <w:numPr>
        <w:ilvl w:val="1"/>
        <w:numId w:val="32"/>
      </w:numPr>
      <w:spacing w:beforeLines="50" w:before="156" w:afterLines="50" w:after="156"/>
      <w:outlineLvl w:val="2"/>
    </w:pPr>
    <w:rPr>
      <w:rFonts w:ascii="黑体" w:eastAsia="黑体"/>
      <w:sz w:val="21"/>
      <w:szCs w:val="21"/>
    </w:rPr>
  </w:style>
  <w:style w:type="paragraph" w:customStyle="1" w:styleId="affffffffffff1">
    <w:name w:val="终结线"/>
    <w:basedOn w:val="afff8"/>
    <w:qFormat/>
    <w:pPr>
      <w:framePr w:hSpace="181" w:vSpace="181" w:wrap="around" w:vAnchor="text" w:hAnchor="margin" w:xAlign="center" w:y="285"/>
    </w:pPr>
  </w:style>
  <w:style w:type="paragraph" w:customStyle="1" w:styleId="affffffffffff2">
    <w:name w:val="二级无"/>
    <w:basedOn w:val="af4"/>
    <w:qFormat/>
    <w:pPr>
      <w:spacing w:beforeLines="0" w:before="0" w:afterLines="0" w:after="0"/>
    </w:pPr>
    <w:rPr>
      <w:rFonts w:ascii="宋体" w:eastAsia="宋体"/>
    </w:rPr>
  </w:style>
  <w:style w:type="paragraph" w:customStyle="1" w:styleId="af4">
    <w:name w:val="二级条标题"/>
    <w:basedOn w:val="af3"/>
    <w:next w:val="affffffffffff"/>
    <w:qFormat/>
    <w:pPr>
      <w:numPr>
        <w:ilvl w:val="2"/>
      </w:numPr>
      <w:spacing w:before="50" w:after="50"/>
      <w:outlineLvl w:val="3"/>
    </w:pPr>
  </w:style>
  <w:style w:type="paragraph" w:customStyle="1" w:styleId="affffffffffff3">
    <w:name w:val="标准书眉_奇数页"/>
    <w:next w:val="afff8"/>
    <w:qFormat/>
    <w:pPr>
      <w:tabs>
        <w:tab w:val="center" w:pos="4154"/>
        <w:tab w:val="right" w:pos="8306"/>
      </w:tabs>
      <w:spacing w:after="220"/>
      <w:jc w:val="right"/>
    </w:pPr>
    <w:rPr>
      <w:rFonts w:ascii="黑体" w:eastAsia="黑体"/>
      <w:sz w:val="21"/>
      <w:szCs w:val="21"/>
    </w:rPr>
  </w:style>
  <w:style w:type="paragraph" w:customStyle="1" w:styleId="affffffffffff4">
    <w:name w:val="标准书脚_奇数页"/>
    <w:qFormat/>
    <w:pPr>
      <w:spacing w:before="120"/>
      <w:ind w:right="198"/>
      <w:jc w:val="right"/>
    </w:pPr>
    <w:rPr>
      <w:rFonts w:ascii="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DAC648EA6884F06ABE822C1C845BA5B"/>
        <w:category>
          <w:name w:val="常规"/>
          <w:gallery w:val="placeholder"/>
        </w:category>
        <w:types>
          <w:type w:val="bbPlcHdr"/>
        </w:types>
        <w:behaviors>
          <w:behavior w:val="content"/>
        </w:behaviors>
        <w:guid w:val="{A179A00E-40E8-420E-859E-962023386F85}"/>
      </w:docPartPr>
      <w:docPartBody>
        <w:p w:rsidR="00E16060" w:rsidRDefault="00000000">
          <w:pPr>
            <w:pStyle w:val="FDAC648EA6884F06ABE822C1C845BA5B"/>
            <w:rPr>
              <w:rFonts w:hint="eastAsia"/>
            </w:rPr>
          </w:pPr>
          <w:r>
            <w:rPr>
              <w:rStyle w:val="a3"/>
              <w:rFonts w:hint="eastAsia"/>
            </w:rPr>
            <w:t>单击或点击此处输入文字。</w:t>
          </w:r>
        </w:p>
      </w:docPartBody>
    </w:docPart>
    <w:docPart>
      <w:docPartPr>
        <w:name w:val="4906E16C6BD6465D9E8306429E43DFF4"/>
        <w:category>
          <w:name w:val="常规"/>
          <w:gallery w:val="placeholder"/>
        </w:category>
        <w:types>
          <w:type w:val="bbPlcHdr"/>
        </w:types>
        <w:behaviors>
          <w:behavior w:val="content"/>
        </w:behaviors>
        <w:guid w:val="{C72D7401-27F5-4A47-A661-65920BA85494}"/>
      </w:docPartPr>
      <w:docPartBody>
        <w:p w:rsidR="006C1B5D" w:rsidRDefault="00E16060" w:rsidP="00E16060">
          <w:pPr>
            <w:pStyle w:val="4906E16C6BD6465D9E8306429E43DFF4"/>
            <w:rPr>
              <w:rFonts w:hint="eastAsia"/>
            </w:rPr>
          </w:pPr>
          <w:r>
            <w:rPr>
              <w:rStyle w:val="a3"/>
              <w:rFonts w:hint="eastAsia"/>
            </w:rPr>
            <w:t>单击或点击此处输入文字。</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10DF4" w:rsidRDefault="00C10DF4">
      <w:pPr>
        <w:spacing w:line="240" w:lineRule="auto"/>
        <w:rPr>
          <w:rFonts w:hint="eastAsia"/>
        </w:rPr>
      </w:pPr>
      <w:r>
        <w:separator/>
      </w:r>
    </w:p>
  </w:endnote>
  <w:endnote w:type="continuationSeparator" w:id="0">
    <w:p w:rsidR="00C10DF4" w:rsidRDefault="00C10DF4">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10DF4" w:rsidRDefault="00C10DF4">
      <w:pPr>
        <w:spacing w:after="0"/>
        <w:rPr>
          <w:rFonts w:hint="eastAsia"/>
        </w:rPr>
      </w:pPr>
      <w:r>
        <w:separator/>
      </w:r>
    </w:p>
  </w:footnote>
  <w:footnote w:type="continuationSeparator" w:id="0">
    <w:p w:rsidR="00C10DF4" w:rsidRDefault="00C10DF4">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0200"/>
    <w:rsid w:val="00000FD0"/>
    <w:rsid w:val="000F15D6"/>
    <w:rsid w:val="001F5403"/>
    <w:rsid w:val="00205E6D"/>
    <w:rsid w:val="002D10F1"/>
    <w:rsid w:val="002F4DB0"/>
    <w:rsid w:val="00300899"/>
    <w:rsid w:val="00320200"/>
    <w:rsid w:val="003D2CD7"/>
    <w:rsid w:val="003E67C2"/>
    <w:rsid w:val="0049445E"/>
    <w:rsid w:val="0049601E"/>
    <w:rsid w:val="004D0A81"/>
    <w:rsid w:val="0051208A"/>
    <w:rsid w:val="005A1E3E"/>
    <w:rsid w:val="005A5931"/>
    <w:rsid w:val="006C1B5D"/>
    <w:rsid w:val="00843067"/>
    <w:rsid w:val="00A20596"/>
    <w:rsid w:val="00A239D0"/>
    <w:rsid w:val="00C10DF4"/>
    <w:rsid w:val="00C725D7"/>
    <w:rsid w:val="00CC13DD"/>
    <w:rsid w:val="00CD0E06"/>
    <w:rsid w:val="00E05884"/>
    <w:rsid w:val="00E16060"/>
    <w:rsid w:val="00EC33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E16060"/>
    <w:rPr>
      <w:color w:val="808080"/>
    </w:rPr>
  </w:style>
  <w:style w:type="paragraph" w:customStyle="1" w:styleId="FDAC648EA6884F06ABE822C1C845BA5B">
    <w:name w:val="FDAC648EA6884F06ABE822C1C845BA5B"/>
    <w:qFormat/>
    <w:pPr>
      <w:widowControl w:val="0"/>
      <w:spacing w:after="160" w:line="278" w:lineRule="auto"/>
    </w:pPr>
    <w:rPr>
      <w:kern w:val="2"/>
      <w:sz w:val="22"/>
      <w:szCs w:val="24"/>
      <w14:ligatures w14:val="standardContextual"/>
    </w:rPr>
  </w:style>
  <w:style w:type="paragraph" w:customStyle="1" w:styleId="4906E16C6BD6465D9E8306429E43DFF4">
    <w:name w:val="4906E16C6BD6465D9E8306429E43DFF4"/>
    <w:rsid w:val="00E16060"/>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Template>
  <TotalTime>61</TotalTime>
  <Pages>6</Pages>
  <Words>385</Words>
  <Characters>2201</Characters>
  <Application>Microsoft Office Word</Application>
  <DocSecurity>0</DocSecurity>
  <Lines>18</Lines>
  <Paragraphs>5</Paragraphs>
  <ScaleCrop>false</ScaleCrop>
  <Company>PCMI</Company>
  <LinksUpToDate>false</LinksUpToDate>
  <CharactersWithSpaces>2581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Wanghui</dc:creator>
  <dc:description>&lt;config cover="true" show_menu="true" version="1.0.0" doctype="SDKXY"&gt;_x000d_
&lt;/config&gt;</dc:description>
  <cp:lastModifiedBy>kun zhang</cp:lastModifiedBy>
  <cp:revision>6</cp:revision>
  <cp:lastPrinted>2025-01-22T09:20:00Z</cp:lastPrinted>
  <dcterms:created xsi:type="dcterms:W3CDTF">2025-01-07T01:42:00Z</dcterms:created>
  <dcterms:modified xsi:type="dcterms:W3CDTF">2025-01-22T09:20:00Z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2052-12.1.0.19770</vt:lpwstr>
  </property>
  <property fmtid="{D5CDD505-2E9C-101B-9397-08002B2CF9AE}" pid="15" name="ICV">
    <vt:lpwstr>1CA9E8E934BB456E9E2791F97DE81180_13</vt:lpwstr>
  </property>
  <property fmtid="{D5CDD505-2E9C-101B-9397-08002B2CF9AE}" pid="16" name="KSOTemplateDocerSaveRecord">
    <vt:lpwstr>eyJoZGlkIjoiOGQ4MDFiNWQ5YTUyZDY0MzM4ZmE2NTFkMjM1YmI2MzEiLCJ1c2VySWQiOiI1NjMzNDg4NzgifQ==</vt:lpwstr>
  </property>
</Properties>
</file>